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9" w:rsidRDefault="00613C39" w:rsidP="00613C39">
      <w:pPr>
        <w:spacing w:after="0" w:line="31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>УДК </w:t>
      </w:r>
      <w:r w:rsidR="00CB0A3E" w:rsidRPr="00CB0A3E">
        <w:rPr>
          <w:rFonts w:ascii="Times New Roman" w:eastAsia="Times New Roman" w:hAnsi="Times New Roman"/>
          <w:color w:val="000000"/>
          <w:sz w:val="28"/>
          <w:szCs w:val="28"/>
        </w:rPr>
        <w:t>374</w:t>
      </w:r>
    </w:p>
    <w:p w:rsidR="00A6782C" w:rsidRPr="003A576E" w:rsidRDefault="00A6782C" w:rsidP="00613C39">
      <w:pPr>
        <w:spacing w:after="0" w:line="31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3C39" w:rsidRPr="007C16A1" w:rsidRDefault="00613C39" w:rsidP="0061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A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ОДГОТОВКА И НАУЧНО-МЕТОДИЧЕСКОЕ</w:t>
      </w:r>
      <w:r w:rsidR="00464EDA">
        <w:rPr>
          <w:rFonts w:ascii="Times New Roman" w:hAnsi="Times New Roman" w:cs="Times New Roman"/>
          <w:b/>
          <w:sz w:val="28"/>
          <w:szCs w:val="28"/>
        </w:rPr>
        <w:t xml:space="preserve"> СОПРВО</w:t>
      </w:r>
      <w:r w:rsidR="00DA17C2">
        <w:rPr>
          <w:rFonts w:ascii="Times New Roman" w:hAnsi="Times New Roman" w:cs="Times New Roman"/>
          <w:b/>
          <w:sz w:val="28"/>
          <w:szCs w:val="28"/>
        </w:rPr>
        <w:t>Ж</w:t>
      </w:r>
      <w:r w:rsidR="00464EDA">
        <w:rPr>
          <w:rFonts w:ascii="Times New Roman" w:hAnsi="Times New Roman" w:cs="Times New Roman"/>
          <w:b/>
          <w:sz w:val="28"/>
          <w:szCs w:val="28"/>
        </w:rPr>
        <w:t>ДЕНИЕ ПРОФЕССИОНАЛЬНОЙ ДЕЯТ</w:t>
      </w:r>
      <w:r w:rsidR="00DA17C2">
        <w:rPr>
          <w:rFonts w:ascii="Times New Roman" w:hAnsi="Times New Roman" w:cs="Times New Roman"/>
          <w:b/>
          <w:sz w:val="28"/>
          <w:szCs w:val="28"/>
        </w:rPr>
        <w:t>Е</w:t>
      </w:r>
      <w:r w:rsidR="00464EDA">
        <w:rPr>
          <w:rFonts w:ascii="Times New Roman" w:hAnsi="Times New Roman" w:cs="Times New Roman"/>
          <w:b/>
          <w:sz w:val="28"/>
          <w:szCs w:val="28"/>
        </w:rPr>
        <w:t>ЛЬНОСТИ СПЕЦИАЛИСТОВ ПО РАБОТЕ С МОЛОДЕЖЬЮ (ОПЫТ РЕСПУБЛИКИ БЕЛАРУСЬ)</w:t>
      </w:r>
    </w:p>
    <w:p w:rsidR="00613C39" w:rsidRPr="003A576E" w:rsidRDefault="00613C39" w:rsidP="00613C39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464EDA">
        <w:rPr>
          <w:rFonts w:ascii="Times New Roman" w:eastAsia="Times New Roman" w:hAnsi="Times New Roman"/>
          <w:color w:val="000000"/>
          <w:sz w:val="28"/>
          <w:szCs w:val="28"/>
        </w:rPr>
        <w:t>Кожуховская Л.С.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64EDA">
        <w:rPr>
          <w:rFonts w:ascii="Times New Roman" w:eastAsia="Times New Roman" w:hAnsi="Times New Roman"/>
          <w:color w:val="000000"/>
          <w:sz w:val="28"/>
          <w:szCs w:val="28"/>
        </w:rPr>
        <w:t xml:space="preserve"> кандидат культурологии</w:t>
      </w:r>
      <w:r w:rsidR="00A6782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6782C" w:rsidRPr="00A6782C">
        <w:rPr>
          <w:rFonts w:ascii="Times New Roman" w:hAnsi="Times New Roman" w:cs="Times New Roman"/>
          <w:sz w:val="28"/>
          <w:szCs w:val="28"/>
        </w:rPr>
        <w:t>заведующий кафедрой молодежной политики и социокультурных коммуникаций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 xml:space="preserve"> Email: </w:t>
      </w:r>
      <w:hyperlink r:id="rId7" w:history="1">
        <w:r w:rsidR="00464EDA" w:rsidRPr="00A61010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kozhuhovskaya</w:t>
        </w:r>
        <w:r w:rsidR="00464EDA" w:rsidRPr="00464EDA">
          <w:rPr>
            <w:rStyle w:val="ab"/>
            <w:rFonts w:ascii="Times New Roman" w:eastAsia="Times New Roman" w:hAnsi="Times New Roman"/>
            <w:sz w:val="28"/>
            <w:szCs w:val="28"/>
          </w:rPr>
          <w:t>@</w:t>
        </w:r>
        <w:r w:rsidR="00464EDA" w:rsidRPr="00A61010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gmail</w:t>
        </w:r>
        <w:r w:rsidR="00464EDA" w:rsidRPr="00464EDA">
          <w:rPr>
            <w:rStyle w:val="ab"/>
            <w:rFonts w:ascii="Times New Roman" w:eastAsia="Times New Roman" w:hAnsi="Times New Roman"/>
            <w:sz w:val="28"/>
            <w:szCs w:val="28"/>
          </w:rPr>
          <w:t>.</w:t>
        </w:r>
        <w:r w:rsidR="00464EDA" w:rsidRPr="00A61010"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 w:rsidRPr="003A5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464EDA">
        <w:rPr>
          <w:rFonts w:ascii="Times New Roman" w:hAnsi="Times New Roman" w:cs="Times New Roman"/>
          <w:sz w:val="28"/>
          <w:szCs w:val="28"/>
        </w:rPr>
        <w:t>ГУО</w:t>
      </w:r>
      <w:r w:rsidR="00464EDA" w:rsidRPr="00464EDA">
        <w:rPr>
          <w:rFonts w:ascii="Times New Roman" w:hAnsi="Times New Roman" w:cs="Times New Roman"/>
          <w:sz w:val="28"/>
          <w:szCs w:val="28"/>
        </w:rPr>
        <w:t>«Республиканский институт высшей школы»,</w:t>
      </w:r>
      <w:r w:rsidR="00464EDA">
        <w:rPr>
          <w:rFonts w:ascii="Times New Roman" w:hAnsi="Times New Roman" w:cs="Times New Roman"/>
          <w:sz w:val="28"/>
          <w:szCs w:val="28"/>
        </w:rPr>
        <w:t xml:space="preserve"> </w:t>
      </w:r>
      <w:r w:rsidR="00184D6C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64EDA">
        <w:rPr>
          <w:rFonts w:ascii="Times New Roman" w:eastAsia="Times New Roman" w:hAnsi="Times New Roman"/>
          <w:color w:val="000000"/>
          <w:sz w:val="28"/>
          <w:szCs w:val="28"/>
        </w:rPr>
        <w:t>инск</w:t>
      </w:r>
    </w:p>
    <w:p w:rsidR="00613C39" w:rsidRPr="003A576E" w:rsidRDefault="00613C39" w:rsidP="00613C39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 xml:space="preserve">Аннотация.  На основе </w:t>
      </w:r>
      <w:r w:rsidR="00A6782C">
        <w:rPr>
          <w:rFonts w:ascii="Times New Roman" w:eastAsia="Times New Roman" w:hAnsi="Times New Roman"/>
          <w:color w:val="000000"/>
          <w:sz w:val="28"/>
          <w:szCs w:val="28"/>
        </w:rPr>
        <w:t>анализа государственной молоде</w:t>
      </w:r>
      <w:r w:rsidR="00184D6C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A6782C">
        <w:rPr>
          <w:rFonts w:ascii="Times New Roman" w:eastAsia="Times New Roman" w:hAnsi="Times New Roman"/>
          <w:color w:val="000000"/>
          <w:sz w:val="28"/>
          <w:szCs w:val="28"/>
        </w:rPr>
        <w:t>ной политики Республики Беларусь автор приходи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 xml:space="preserve">т к выводу о </w:t>
      </w:r>
      <w:r w:rsidR="00A6782C">
        <w:rPr>
          <w:rFonts w:ascii="Times New Roman" w:eastAsia="Times New Roman" w:hAnsi="Times New Roman"/>
          <w:color w:val="000000"/>
          <w:sz w:val="28"/>
          <w:szCs w:val="28"/>
        </w:rPr>
        <w:t>необходимости компетентсного подхода к конструированию учебного процесса подготовки специалистов по работе с молодежью.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 xml:space="preserve"> В статье выдвигаются </w:t>
      </w:r>
      <w:r w:rsidR="00A6782C">
        <w:rPr>
          <w:rFonts w:ascii="Times New Roman" w:eastAsia="Times New Roman" w:hAnsi="Times New Roman"/>
          <w:color w:val="000000"/>
          <w:sz w:val="28"/>
          <w:szCs w:val="28"/>
        </w:rPr>
        <w:t>положения о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6782C">
        <w:rPr>
          <w:rFonts w:ascii="Times New Roman" w:eastAsia="Times New Roman" w:hAnsi="Times New Roman"/>
          <w:color w:val="000000"/>
          <w:sz w:val="28"/>
          <w:szCs w:val="28"/>
        </w:rPr>
        <w:t>профессионализации деятельности специалиста по работе молодежью, необходимости научно-методического сопровождения его профессионального роста и становления.</w:t>
      </w:r>
      <w:r w:rsidRPr="003A576E">
        <w:rPr>
          <w:rFonts w:ascii="Times New Roman" w:eastAsia="Times New Roman" w:hAnsi="Times New Roman"/>
          <w:color w:val="000000"/>
          <w:sz w:val="28"/>
          <w:szCs w:val="28"/>
        </w:rPr>
        <w:br/>
        <w:t>Ключевые слова: </w:t>
      </w:r>
      <w:r w:rsidR="00464EDA">
        <w:rPr>
          <w:rFonts w:ascii="Times New Roman" w:eastAsia="Times New Roman" w:hAnsi="Times New Roman"/>
          <w:color w:val="000000"/>
          <w:sz w:val="28"/>
          <w:szCs w:val="28"/>
        </w:rPr>
        <w:t>специалист по работе с молодежью, дополнительное профессиональное образование,</w:t>
      </w:r>
      <w:r w:rsidR="00184D6C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компетенции, научно-методическо</w:t>
      </w:r>
      <w:r w:rsidR="00464EDA">
        <w:rPr>
          <w:rFonts w:ascii="Times New Roman" w:eastAsia="Times New Roman" w:hAnsi="Times New Roman"/>
          <w:color w:val="000000"/>
          <w:sz w:val="28"/>
          <w:szCs w:val="28"/>
        </w:rPr>
        <w:t>е сопровождение</w:t>
      </w:r>
      <w:r w:rsidR="00184D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7B01" w:rsidRDefault="004D7B01" w:rsidP="001B3C5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17C2" w:rsidRPr="00DA17C2" w:rsidRDefault="00DA17C2" w:rsidP="00DA1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TRAINING,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 SCIENTIFIC AND METHODICAL SUPPORT </w:t>
      </w:r>
      <w:r w:rsidR="00184D6C"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84D6C">
        <w:rPr>
          <w:rFonts w:ascii="Times New Roman" w:hAnsi="Times New Roman" w:cs="Times New Roman"/>
          <w:sz w:val="28"/>
          <w:szCs w:val="28"/>
          <w:lang w:val="en-US"/>
        </w:rPr>
        <w:t>YOUTH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WORKERS</w:t>
      </w:r>
      <w:r w:rsidR="00CB0A3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A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>PROFESSIONAL ACTIVITY  (EXPERIENCE OF THE REPUBLIC OF BELARUS)</w:t>
      </w:r>
    </w:p>
    <w:p w:rsidR="00DA17C2" w:rsidRPr="00DA17C2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7C2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7C2">
        <w:rPr>
          <w:rFonts w:ascii="Times New Roman" w:hAnsi="Times New Roman" w:cs="Times New Roman"/>
          <w:sz w:val="28"/>
          <w:szCs w:val="28"/>
          <w:lang w:val="en-US"/>
        </w:rPr>
        <w:t>Kozhukhovskaya LS, candidate of cultural studies, head of the depa</w:t>
      </w:r>
      <w:r>
        <w:rPr>
          <w:rFonts w:ascii="Times New Roman" w:hAnsi="Times New Roman" w:cs="Times New Roman"/>
          <w:sz w:val="28"/>
          <w:szCs w:val="28"/>
          <w:lang w:val="en-US"/>
        </w:rPr>
        <w:t>rtment of youth policy and socio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>cultural communications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17C2" w:rsidRPr="00DA17C2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 Email: kozhuhovskaya@gmail.com</w:t>
      </w:r>
    </w:p>
    <w:p w:rsidR="00DA17C2" w:rsidRPr="00DA17C2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National Institute for Higher Education, </w:t>
      </w:r>
      <w:r w:rsidR="00184D6C">
        <w:rPr>
          <w:rFonts w:ascii="Times New Roman" w:hAnsi="Times New Roman" w:cs="Times New Roman"/>
          <w:sz w:val="28"/>
          <w:szCs w:val="28"/>
          <w:lang w:val="en-US"/>
        </w:rPr>
        <w:t xml:space="preserve">Republic of Belarus, 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>Minsk</w:t>
      </w:r>
    </w:p>
    <w:p w:rsidR="00DA17C2" w:rsidRPr="00DA17C2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7C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Abstract. 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Based on the analysis of the state youth policy of the Republic of Belarus, the author comes to the conclusion that there is a need for a competent approach to the design of the educational process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youth workers 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>training.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article proposes provision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 on the professionalization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>youth workers activities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, the need for scientific and methodological support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>professional growth and development.</w:t>
      </w:r>
    </w:p>
    <w:p w:rsidR="004D7B01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7C2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>
        <w:rPr>
          <w:rFonts w:ascii="Times New Roman" w:hAnsi="Times New Roman" w:cs="Times New Roman"/>
          <w:sz w:val="28"/>
          <w:szCs w:val="28"/>
          <w:lang w:val="en-US"/>
        </w:rPr>
        <w:t>youth worker</w:t>
      </w:r>
      <w:r w:rsidRPr="00DA17C2">
        <w:rPr>
          <w:rFonts w:ascii="Times New Roman" w:hAnsi="Times New Roman" w:cs="Times New Roman"/>
          <w:sz w:val="28"/>
          <w:szCs w:val="28"/>
          <w:lang w:val="en-US"/>
        </w:rPr>
        <w:t>, additional professional education, competences, scientific and methodical support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17C2" w:rsidRPr="00DA17C2" w:rsidRDefault="00DA17C2" w:rsidP="00DA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Республика Беларусь является </w:t>
      </w:r>
      <w:r w:rsidR="0081159F" w:rsidRPr="00DA17C2">
        <w:rPr>
          <w:rFonts w:ascii="Times New Roman" w:hAnsi="Times New Roman" w:cs="Times New Roman"/>
          <w:sz w:val="24"/>
          <w:szCs w:val="24"/>
        </w:rPr>
        <w:t>одной из немногих стран</w:t>
      </w:r>
      <w:r w:rsidRPr="00DA17C2">
        <w:rPr>
          <w:rFonts w:ascii="Times New Roman" w:hAnsi="Times New Roman" w:cs="Times New Roman"/>
          <w:sz w:val="24"/>
          <w:szCs w:val="24"/>
        </w:rPr>
        <w:t xml:space="preserve">, которая признает </w:t>
      </w:r>
      <w:r w:rsidR="007C16A1" w:rsidRPr="00DA17C2">
        <w:rPr>
          <w:rFonts w:ascii="Times New Roman" w:hAnsi="Times New Roman" w:cs="Times New Roman"/>
          <w:sz w:val="24"/>
          <w:szCs w:val="24"/>
        </w:rPr>
        <w:t>специалиста по работе с молодежью</w:t>
      </w:r>
      <w:r w:rsidRPr="00DA17C2">
        <w:rPr>
          <w:rFonts w:ascii="Times New Roman" w:hAnsi="Times New Roman" w:cs="Times New Roman"/>
          <w:sz w:val="24"/>
          <w:szCs w:val="24"/>
        </w:rPr>
        <w:t xml:space="preserve"> профессией. Если говорить языком документа, то в единый квалификационный справочник должностей служащих (ЕКСД) внесена квалификационная характеристика должности «Специалист по работе с молодежью» </w:t>
      </w:r>
      <w:r w:rsidRPr="00DA17C2">
        <w:rPr>
          <w:rFonts w:ascii="Times New Roman" w:hAnsi="Times New Roman" w:cs="Times New Roman"/>
          <w:sz w:val="24"/>
          <w:szCs w:val="24"/>
        </w:rPr>
        <w:lastRenderedPageBreak/>
        <w:t>следующего содержания: «Специалист по работе с молодежью» (квалификационные требования: высшее или среднее специальное образование без предъявления требований к стажу работы и прохождение переподготовки или повышение квалификации по теме «Государственная молодежная политика».</w:t>
      </w:r>
    </w:p>
    <w:p w:rsidR="0081159F" w:rsidRPr="00DA17C2" w:rsidRDefault="0081159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В Беларуси сформировано представление о том, что </w:t>
      </w:r>
      <w:r w:rsidR="00464EDA" w:rsidRPr="00DA17C2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  <w:r w:rsidRPr="00DA17C2">
        <w:rPr>
          <w:rFonts w:ascii="Times New Roman" w:hAnsi="Times New Roman" w:cs="Times New Roman"/>
          <w:sz w:val="24"/>
          <w:szCs w:val="24"/>
        </w:rPr>
        <w:t xml:space="preserve"> – это не только состояние души, энтузиазм, горящие глаза. Это вид деятельности, требующий сформированных профессиональны компетенций.</w:t>
      </w:r>
    </w:p>
    <w:p w:rsidR="000244A2" w:rsidRPr="00DA17C2" w:rsidRDefault="000244A2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В РБ подготовка</w:t>
      </w:r>
      <w:r w:rsidR="0081159F" w:rsidRPr="00DA17C2">
        <w:rPr>
          <w:rFonts w:ascii="Times New Roman" w:hAnsi="Times New Roman" w:cs="Times New Roman"/>
          <w:sz w:val="24"/>
          <w:szCs w:val="24"/>
        </w:rPr>
        <w:t xml:space="preserve"> (переподготовка в соответствии с терминологией Кодекса об Образовании)</w:t>
      </w:r>
      <w:r w:rsidRPr="00DA17C2">
        <w:rPr>
          <w:rFonts w:ascii="Times New Roman" w:hAnsi="Times New Roman" w:cs="Times New Roman"/>
          <w:sz w:val="24"/>
          <w:szCs w:val="24"/>
        </w:rPr>
        <w:t xml:space="preserve"> специалистов по работе с молодежью осуществляется только в системе дополнительного </w:t>
      </w:r>
      <w:r w:rsidR="007C16A1" w:rsidRPr="00DA17C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A17C2">
        <w:rPr>
          <w:rFonts w:ascii="Times New Roman" w:hAnsi="Times New Roman" w:cs="Times New Roman"/>
          <w:sz w:val="24"/>
          <w:szCs w:val="24"/>
        </w:rPr>
        <w:t>образования. Мы отказались от идеи</w:t>
      </w:r>
      <w:r w:rsidR="00CB0A3E">
        <w:rPr>
          <w:rFonts w:ascii="Times New Roman" w:hAnsi="Times New Roman" w:cs="Times New Roman"/>
          <w:sz w:val="24"/>
          <w:szCs w:val="24"/>
        </w:rPr>
        <w:t xml:space="preserve"> включения специальности в балалав</w:t>
      </w:r>
      <w:r w:rsidRPr="00DA17C2">
        <w:rPr>
          <w:rFonts w:ascii="Times New Roman" w:hAnsi="Times New Roman" w:cs="Times New Roman"/>
          <w:sz w:val="24"/>
          <w:szCs w:val="24"/>
        </w:rPr>
        <w:t>риат, ибо полагаем, что выбор данной профессии в 17 лет свя</w:t>
      </w:r>
      <w:r w:rsidR="00685971" w:rsidRPr="00DA17C2">
        <w:rPr>
          <w:rFonts w:ascii="Times New Roman" w:hAnsi="Times New Roman" w:cs="Times New Roman"/>
          <w:sz w:val="24"/>
          <w:szCs w:val="24"/>
        </w:rPr>
        <w:t>зан с определенными рисками.</w:t>
      </w:r>
    </w:p>
    <w:p w:rsidR="001B3C5F" w:rsidRPr="00DA17C2" w:rsidRDefault="007C16A1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  <w:r w:rsidR="001B3C5F" w:rsidRPr="00DA17C2">
        <w:rPr>
          <w:rFonts w:ascii="Times New Roman" w:hAnsi="Times New Roman" w:cs="Times New Roman"/>
          <w:sz w:val="24"/>
          <w:szCs w:val="24"/>
        </w:rPr>
        <w:t xml:space="preserve"> – достаточно новая профессия, однако в настоящее время явл</w:t>
      </w:r>
      <w:r w:rsidR="0089350D" w:rsidRPr="00DA17C2">
        <w:rPr>
          <w:rFonts w:ascii="Times New Roman" w:hAnsi="Times New Roman" w:cs="Times New Roman"/>
          <w:sz w:val="24"/>
          <w:szCs w:val="24"/>
        </w:rPr>
        <w:t xml:space="preserve">яется одной из приоритетных </w:t>
      </w:r>
      <w:r w:rsidR="001B3C5F" w:rsidRPr="00DA17C2">
        <w:rPr>
          <w:rFonts w:ascii="Times New Roman" w:hAnsi="Times New Roman" w:cs="Times New Roman"/>
          <w:sz w:val="24"/>
          <w:szCs w:val="24"/>
        </w:rPr>
        <w:t>в нашей стране. Это определяется тем, что молодежь яв</w:t>
      </w:r>
      <w:r w:rsidR="0089350D" w:rsidRPr="00DA17C2">
        <w:rPr>
          <w:rFonts w:ascii="Times New Roman" w:hAnsi="Times New Roman" w:cs="Times New Roman"/>
          <w:sz w:val="24"/>
          <w:szCs w:val="24"/>
        </w:rPr>
        <w:t xml:space="preserve">ляется стратегическим ресурсом </w:t>
      </w:r>
      <w:r w:rsidR="001B3C5F" w:rsidRPr="00DA17C2">
        <w:rPr>
          <w:rFonts w:ascii="Times New Roman" w:hAnsi="Times New Roman" w:cs="Times New Roman"/>
          <w:sz w:val="24"/>
          <w:szCs w:val="24"/>
        </w:rPr>
        <w:t>и все вопросы, связанные с жизнью молодых людей, входят в сферу национально-государственных интересов. По экспертным п</w:t>
      </w:r>
      <w:r w:rsidR="0089350D" w:rsidRPr="00DA17C2">
        <w:rPr>
          <w:rFonts w:ascii="Times New Roman" w:hAnsi="Times New Roman" w:cs="Times New Roman"/>
          <w:sz w:val="24"/>
          <w:szCs w:val="24"/>
        </w:rPr>
        <w:t>рогнозам в ближайшие десятилетие</w:t>
      </w:r>
      <w:r w:rsidR="001B3C5F" w:rsidRPr="00DA17C2">
        <w:rPr>
          <w:rFonts w:ascii="Times New Roman" w:hAnsi="Times New Roman" w:cs="Times New Roman"/>
          <w:sz w:val="24"/>
          <w:szCs w:val="24"/>
        </w:rPr>
        <w:t xml:space="preserve"> профессия организатора работы с молодежью в нашей стране будет оставаться одной из наиболее востребованных.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Сегодня дальновидные руководители предприятий и учреждений всех форм собственности осознают необходимость организации работы с молодежью на профессиональной основе и стремятся обучить ключевых сотрудников, работающих с</w:t>
      </w:r>
      <w:r w:rsidR="00CB0A3E">
        <w:rPr>
          <w:rFonts w:ascii="Times New Roman" w:hAnsi="Times New Roman" w:cs="Times New Roman"/>
          <w:sz w:val="24"/>
          <w:szCs w:val="24"/>
        </w:rPr>
        <w:t xml:space="preserve"> молодежью</w:t>
      </w:r>
      <w:r w:rsidRPr="00DA17C2">
        <w:rPr>
          <w:rFonts w:ascii="Times New Roman" w:hAnsi="Times New Roman" w:cs="Times New Roman"/>
          <w:sz w:val="24"/>
          <w:szCs w:val="24"/>
        </w:rPr>
        <w:t xml:space="preserve">. Мы фиксируем не только понимание необходимости работы с молодежью, но и осознание того, что эта работа не может быть интуитивной, хаотичной, ограниченной сферой досуга и </w:t>
      </w:r>
      <w:r w:rsidR="007C16A1" w:rsidRPr="00DA17C2">
        <w:rPr>
          <w:rFonts w:ascii="Times New Roman" w:hAnsi="Times New Roman" w:cs="Times New Roman"/>
          <w:sz w:val="24"/>
          <w:szCs w:val="24"/>
        </w:rPr>
        <w:t>физической активности</w:t>
      </w:r>
      <w:r w:rsidRPr="00DA17C2">
        <w:rPr>
          <w:rFonts w:ascii="Times New Roman" w:hAnsi="Times New Roman" w:cs="Times New Roman"/>
          <w:sz w:val="24"/>
          <w:szCs w:val="24"/>
        </w:rPr>
        <w:t xml:space="preserve">. Ее содержание и наполненность должны соответствовать требованиям современной социокультурной ситуации, образовательным целям, воспитательным задачам и новым вызовам, которые испытывает на себе молодежь. Сегодня многие предприятия и организации вводят должность специалиста по работе с молодежью, понимая, что молодежный </w:t>
      </w:r>
      <w:r w:rsidR="0081159F" w:rsidRPr="00DA17C2">
        <w:rPr>
          <w:rFonts w:ascii="Times New Roman" w:hAnsi="Times New Roman" w:cs="Times New Roman"/>
          <w:sz w:val="24"/>
          <w:szCs w:val="24"/>
        </w:rPr>
        <w:t>ресурс требует особого подхода.</w:t>
      </w:r>
      <w:r w:rsidRPr="00DA17C2">
        <w:rPr>
          <w:rFonts w:ascii="Times New Roman" w:eastAsia="Calibri" w:hAnsi="Times New Roman" w:cs="Times New Roman"/>
          <w:sz w:val="24"/>
          <w:szCs w:val="24"/>
        </w:rPr>
        <w:t>. Ушли времена массовиков-затейников и лекторов о жизни на Марсе – нужны профессионалы в области работы с молодежью</w:t>
      </w:r>
      <w:r w:rsidRPr="00DA17C2">
        <w:rPr>
          <w:rFonts w:ascii="Times New Roman" w:hAnsi="Times New Roman" w:cs="Times New Roman"/>
          <w:sz w:val="24"/>
          <w:szCs w:val="24"/>
        </w:rPr>
        <w:t xml:space="preserve">. Нужны фундаментальные и практические знания в области психологии, менеджмента, знания методик моделирования, конструирования и прогнозирования воспитательных процессов в области молодежной политики; контент-анализа проблемных ситуаций и т.д. В Беларуси на кафедре молодежной политики и социокультурных коммуникаций Государственного учреждения образования «Республиканский институт высшей </w:t>
      </w:r>
      <w:r w:rsidRPr="00DA17C2">
        <w:rPr>
          <w:rFonts w:ascii="Times New Roman" w:hAnsi="Times New Roman" w:cs="Times New Roman"/>
          <w:sz w:val="24"/>
          <w:szCs w:val="24"/>
        </w:rPr>
        <w:lastRenderedPageBreak/>
        <w:t xml:space="preserve">школы» на протяжении последних лет реализуется единственная в Республике Беларусь программа переподготовки «Организация работы с молодежью». 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Наша главная цель – подготовка высококлассных специалистов по работе с молодежью, молодежными организациями, работой в государственных и общественных организациях занимающимися проблемами социального конструирования. В учебной программе переподготовки учитывается многочисленный адресат подготовки профессиональных специалистов по работе с молодежью – работающая молодежь, обладающая своими специфическими особенностями, ценностями, потребностями, установками, интересами и возможностями, которые необходимо учитывать в обучении специалистов, призванных стать их лидерами, руководителями и вдохновителями для социально позитивных свершений в условиях общественного производства.</w:t>
      </w:r>
    </w:p>
    <w:p w:rsidR="0081159F" w:rsidRPr="00DA17C2" w:rsidRDefault="0081159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За время реализации программы кафедра выпустила около 100 специалистов по работе молодежью, которые успешно работают в учреждениях образования, общественных объединениях, предприятиях реального сектора экономики, сферы услуг.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Учебные дисциплины программы переподготовки соответствуют реализации межнаучного и междисциплинарного принципа в области социально-гуманитарных и экономических знаний, с учетом того, что освоенные, усовершенствованные компетенции обучающие будут реализовывать в молодежной среде </w:t>
      </w:r>
      <w:r w:rsidR="007C16A1" w:rsidRPr="00DA17C2">
        <w:rPr>
          <w:rFonts w:ascii="Times New Roman" w:hAnsi="Times New Roman" w:cs="Times New Roman"/>
          <w:sz w:val="24"/>
          <w:szCs w:val="24"/>
        </w:rPr>
        <w:t xml:space="preserve">в том числе, и </w:t>
      </w:r>
      <w:r w:rsidRPr="00DA17C2">
        <w:rPr>
          <w:rFonts w:ascii="Times New Roman" w:hAnsi="Times New Roman" w:cs="Times New Roman"/>
          <w:sz w:val="24"/>
          <w:szCs w:val="24"/>
        </w:rPr>
        <w:t>на производственных предприятиях.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 следующие учебные блоки: </w:t>
      </w:r>
    </w:p>
    <w:p w:rsidR="001B3C5F" w:rsidRPr="00DA17C2" w:rsidRDefault="001B3C5F" w:rsidP="00DA17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</w:rPr>
      </w:pPr>
      <w:r w:rsidRPr="00DA17C2">
        <w:rPr>
          <w:sz w:val="24"/>
        </w:rPr>
        <w:t xml:space="preserve">гуманитарные и социально-экономические дисциплины; </w:t>
      </w:r>
    </w:p>
    <w:p w:rsidR="001B3C5F" w:rsidRPr="00DA17C2" w:rsidRDefault="001B3C5F" w:rsidP="00DA17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</w:rPr>
      </w:pPr>
      <w:r w:rsidRPr="00DA17C2">
        <w:rPr>
          <w:sz w:val="24"/>
        </w:rPr>
        <w:t xml:space="preserve">общепрофессиональные дисциплины; </w:t>
      </w:r>
    </w:p>
    <w:p w:rsidR="001B3C5F" w:rsidRPr="00DA17C2" w:rsidRDefault="001B3C5F" w:rsidP="00DA17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</w:rPr>
      </w:pPr>
      <w:r w:rsidRPr="00DA17C2">
        <w:rPr>
          <w:sz w:val="24"/>
        </w:rPr>
        <w:t>дисциплины специальности.</w:t>
      </w:r>
    </w:p>
    <w:p w:rsidR="001B3C5F" w:rsidRPr="00DA17C2" w:rsidRDefault="001B3C5F" w:rsidP="00DA17C2">
      <w:pPr>
        <w:pStyle w:val="a3"/>
        <w:tabs>
          <w:tab w:val="left" w:pos="993"/>
        </w:tabs>
        <w:spacing w:line="360" w:lineRule="auto"/>
        <w:ind w:left="709"/>
        <w:jc w:val="both"/>
        <w:rPr>
          <w:sz w:val="24"/>
        </w:rPr>
      </w:pP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Содержание каждого блока раскрывается посредством ряда дисциплин, позволяющих соблюсти логику изложения учебной информации, что дает возможность сформировать и развить профессиональную компетентность специалистов в целях создания условий для их социально ориентированного и личностно значимого позитивного развития. Значительное внимание к философско-методологическим, социологическим, психолого-педагогическим аспектам профессиональной деятельности специалистов по работе с молодежью позволяет раскрыть сущность, основные целесодержательные характеристики их будущей трудовой деятельности, механизмы, средства ее эффективного осуществления.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lastRenderedPageBreak/>
        <w:t>Что является ключевым моментом в процессе обучения? Анализируя процесс обучения по данной специальности, мы считаем, что на первый план выходит задача развития личности с помощью индивидуализированного подхода. Жизнедеятельность человека определяется не адаптацией к изменяющимся условиям, а ориентировкой на будущее и прогнозированием – это является составной частью профессии.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При проектировании образовательной программы мы опирались на четыре группы факторов современного мира, влияющие на развитие человека:</w:t>
      </w:r>
      <w:r w:rsidR="007C16A1" w:rsidRPr="00DA17C2">
        <w:rPr>
          <w:rFonts w:ascii="Times New Roman" w:hAnsi="Times New Roman" w:cs="Times New Roman"/>
          <w:sz w:val="24"/>
          <w:szCs w:val="24"/>
        </w:rPr>
        <w:t xml:space="preserve"> социальные, политические, экономические, </w:t>
      </w:r>
      <w:r w:rsidRPr="00DA17C2">
        <w:rPr>
          <w:rFonts w:ascii="Times New Roman" w:hAnsi="Times New Roman" w:cs="Times New Roman"/>
          <w:sz w:val="24"/>
          <w:szCs w:val="24"/>
        </w:rPr>
        <w:t>личностные.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Особенности действия этих факторов таково, что темп их изменения очень интенсивен и они непредсказуемы в своем воздействии. Молодежь, как наиболее изменчивая группа, по-разному реагируют на эти изменения. Многие реагируют лишь тогда, когда их реакция безнадежно запоздала. Они ориентируются только на существующие требования и условия, не прогнозируют возможных изменений. Такой тип поведения является реактивным или пассивно-приспособительным. Поэтому нашу концепцию профессии мы видим в формировании умений понять тенденции изменений и осуществить опережающую реакцию на них. Именно поэтому считаем наиболее важным в специальности молодежного работника умение правильно планировать целенаправленные действия по созданию условий для развития социально-адаптированной, конкурентоспособной в современном мире личности, не приемлющей приспособления, подчинения обстоятельствам, потерю своей индивидуальности, обладающей жизненной устойчивостью, стремлением достичь цели, самореализоваться в культурном, нравственно-психологическом, профессиональном отношении.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Специалист по работе с молодежью должен обладать системой (совокупностью) компетенций, соотнесенных с видами профессиональной деятельности.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В данной системе отчетливо выделяются научно-исследовательская подсистема, в рамках которой осуществляется сбор и систематизация научной информации по молодежной проблематике; составление библиографии по молодежной тематике; проведение эмпирических исследований по проблемам молодежи.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В системе дополнительного образования данная подсистема фиксируется (отражается) в содержательном блоке гуманитарных и социально-экономических и общепрофессиональных дисциплин, таких как «Современная рыночная экономика», «Философия и социология образования», «Основы государственной молодежной политики», «Социология молодежи», «Кадровый менеджмент», «Основы трудового законодательства», «Историко-культурное наследие Беларуси».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Организационно-управленческая подсистема включает в себя организацию и планирование работы с молодыми людьми в молодежных сообществах по месту жительства, учебы, работы, отдыха, временного пребывания; выявление проблем в молодежной среде и выработке их организационных решений; организацию информационного обеспечения молодежи по вопросам реализации молодежной политики, </w:t>
      </w:r>
      <w:r w:rsidR="0089350D" w:rsidRPr="00DA17C2">
        <w:rPr>
          <w:rFonts w:ascii="Times New Roman" w:hAnsi="Times New Roman" w:cs="Times New Roman"/>
          <w:sz w:val="24"/>
          <w:szCs w:val="24"/>
        </w:rPr>
        <w:t>взаимодействие с молодежными СМИ</w:t>
      </w:r>
      <w:r w:rsidRPr="00DA17C2">
        <w:rPr>
          <w:rFonts w:ascii="Times New Roman" w:hAnsi="Times New Roman" w:cs="Times New Roman"/>
          <w:sz w:val="24"/>
          <w:szCs w:val="24"/>
        </w:rPr>
        <w:t>; участие в социальных проектах по реализации молодежных программ.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В системе дополнительного образования данная подсистема фиксируется (отражается) в содержательном блоке дисциплин специальности и модулей, а именно – «Психология развития личности», «Профилактика и коррекция девиантного поведения в молодежной среде», «Социально-педагогическое сопровождение семьи и брака в молодежной среде», «Организация воспитательной работы с молодежью», «Теория и практика социальных коммуникаций», «Межкультурные коммуникации», «Карьерный рост молодого специалиста», «Современные информационные технологии», а также через образовательные визиты (выездные занятия на предприятия и организации).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Информационно-аналитическая подсистема включает в себя применение статистических и социологических методов обработки информации; участие в социальных проектах по реализации молодежных программ. Данная подсистема реализуется в рамках социологии молодежи, освоение инновационных технологий в практике работы с молодежью.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Профессия специалиста по работе с молодежью относится к типу: «Человек – Человек», т. к. связана с общением и взаимодействием с людьми. Для успешного выполнения такой работы требуется умение устанавливать и поддерживать контакты с людьми, проявлять активность, общительность, обладать развитым вербальным мышлением, обладать эмоциональной устойчивостью. В учебном плане данная подсистема отражается в содержательном блоке психологических дисциплин и модулей («Основы педагогики и психологии», «Социальная педагогика и психология», «Психология управления» и др.).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В системе переподготовки и повышения квалификации специалистов в сфере организации работы с молодежью выделяется социально-проектная подсистема. Формирование проектного мышления – междисциплинарная мегазадача, в рамках которой реализуется участие в развитии проектно-аналитической и экспертно-консультационной деятельности в молодежной среде; участие в разработке и внедрении проектов и программ по молодежной проблематике; поддержка </w:t>
      </w:r>
      <w:r w:rsidRPr="00DA17C2">
        <w:rPr>
          <w:rFonts w:ascii="Times New Roman" w:hAnsi="Times New Roman" w:cs="Times New Roman"/>
          <w:sz w:val="24"/>
          <w:szCs w:val="24"/>
        </w:rPr>
        <w:lastRenderedPageBreak/>
        <w:t>инновационных инициатив. Учебный план предусматривает изучение дисциплины «Основы проектной культуры специалиста по работе с молодежью».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Наконец, выделим организационно-массовую подсистему, в рамках которой осуществляется участие в деятельности детских и молодежных общественных объединений; организация гражданско-патриотического воспитания молодежи; содействие деятельности спортивно-оздоровительных организаций; организация досуговой деятельности. В учебном плане компетенции, необходимые для реализации данного вида деятельности, формируются в дисциплинах культурологического профиля («Молодежные субкультуры», «Прикладная культурология» и др.).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233F10" w:rsidRPr="00DA17C2">
        <w:rPr>
          <w:rFonts w:ascii="Times New Roman" w:hAnsi="Times New Roman" w:cs="Times New Roman"/>
          <w:sz w:val="24"/>
          <w:szCs w:val="24"/>
        </w:rPr>
        <w:t>специалиста по работе с молодежью</w:t>
      </w:r>
      <w:r w:rsidRPr="00DA17C2">
        <w:rPr>
          <w:rFonts w:ascii="Times New Roman" w:hAnsi="Times New Roman" w:cs="Times New Roman"/>
          <w:sz w:val="24"/>
          <w:szCs w:val="24"/>
        </w:rPr>
        <w:t xml:space="preserve"> относится к классу эвристических. Она предполагает профессиональную деятельность, которая связана с анализом, исследованиями, планированием, контролем, управлением другими людьми. Она требует высокой эрудиции, оригинальности мышления, стремления к развитию и постоянному обучению. Кроме того, эта профессия может быть отнесена к классу преобразующих, так как предполагает </w:t>
      </w:r>
      <w:r w:rsidR="007C16A1" w:rsidRPr="00DA17C2">
        <w:rPr>
          <w:rFonts w:ascii="Times New Roman" w:hAnsi="Times New Roman" w:cs="Times New Roman"/>
          <w:sz w:val="24"/>
          <w:szCs w:val="24"/>
        </w:rPr>
        <w:t xml:space="preserve">взаимодействие и </w:t>
      </w:r>
      <w:r w:rsidRPr="00DA17C2">
        <w:rPr>
          <w:rFonts w:ascii="Times New Roman" w:hAnsi="Times New Roman" w:cs="Times New Roman"/>
          <w:sz w:val="24"/>
          <w:szCs w:val="24"/>
        </w:rPr>
        <w:t>воздействие на молодых людей с целью улучшения их социальных, творческих и креативных способностей, улучшения условий их жизни.</w:t>
      </w:r>
    </w:p>
    <w:p w:rsidR="00FD581B" w:rsidRPr="00DA17C2" w:rsidRDefault="00233F10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Для решения задач профессиональной консолидации</w:t>
      </w:r>
      <w:r w:rsidR="00FD581B" w:rsidRPr="00DA17C2">
        <w:rPr>
          <w:rFonts w:ascii="Times New Roman" w:hAnsi="Times New Roman" w:cs="Times New Roman"/>
          <w:sz w:val="24"/>
          <w:szCs w:val="24"/>
        </w:rPr>
        <w:t xml:space="preserve"> выпускниками, слушателями, преподавателями и партнерами кафед</w:t>
      </w:r>
      <w:r w:rsidR="007C16A1" w:rsidRPr="00DA17C2">
        <w:rPr>
          <w:rFonts w:ascii="Times New Roman" w:hAnsi="Times New Roman" w:cs="Times New Roman"/>
          <w:sz w:val="24"/>
          <w:szCs w:val="24"/>
        </w:rPr>
        <w:t>ры было инициирована создания Общественного объединения</w:t>
      </w:r>
      <w:r w:rsidR="00FD581B" w:rsidRPr="00DA17C2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="007C16A1" w:rsidRPr="00DA17C2">
        <w:rPr>
          <w:rFonts w:ascii="Times New Roman" w:hAnsi="Times New Roman" w:cs="Times New Roman"/>
          <w:sz w:val="24"/>
          <w:szCs w:val="24"/>
        </w:rPr>
        <w:t>тов по работе с молодежью. Основной целью организации является к</w:t>
      </w:r>
      <w:r w:rsidR="00FD581B" w:rsidRPr="00DA17C2">
        <w:rPr>
          <w:rFonts w:ascii="Times New Roman" w:hAnsi="Times New Roman" w:cs="Times New Roman"/>
          <w:sz w:val="24"/>
          <w:szCs w:val="24"/>
        </w:rPr>
        <w:t>онсолидация специалистов по работе с молодежью для взаимной поддержки и координации их деятельности посредством создания условий для развития профессиональной компетентности</w:t>
      </w:r>
      <w:r w:rsidR="00FD581B" w:rsidRPr="00DA1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81B" w:rsidRPr="00DA17C2">
        <w:rPr>
          <w:rFonts w:ascii="Times New Roman" w:hAnsi="Times New Roman" w:cs="Times New Roman"/>
          <w:sz w:val="24"/>
          <w:szCs w:val="24"/>
        </w:rPr>
        <w:t>и повышения престижа работы и утверждения социального статуса специалистов по работе с молодежью, защита прав и законных интересов членов Объединения.</w:t>
      </w:r>
    </w:p>
    <w:p w:rsidR="004D7B01" w:rsidRPr="00DA17C2" w:rsidRDefault="004D7B01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Основные направления деятельности объединения лежат в плоскости информационного и научно-методического сопровождения профессиональной деятельности специалиста по работе с молодежью</w:t>
      </w:r>
      <w:r w:rsidR="00E13601" w:rsidRPr="00DA17C2">
        <w:rPr>
          <w:rFonts w:ascii="Times New Roman" w:hAnsi="Times New Roman" w:cs="Times New Roman"/>
          <w:sz w:val="24"/>
          <w:szCs w:val="24"/>
        </w:rPr>
        <w:t>:</w:t>
      </w:r>
    </w:p>
    <w:p w:rsidR="004D7B01" w:rsidRPr="00DA17C2" w:rsidRDefault="004D7B01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выявление, презентация и обобщение лучших практик и инновационных технологий, методов и форм работы в сфере реализации молодежной политики</w:t>
      </w:r>
    </w:p>
    <w:p w:rsidR="004D7B01" w:rsidRPr="00DA17C2" w:rsidRDefault="004D7B01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>обмен эффективными практиками, инновационными, формальными и неформальными формами и методами работы с молодежью посредством участия в исследовательской деятельности, учебных визитах, конференциях, семинарах и др.</w:t>
      </w:r>
    </w:p>
    <w:p w:rsidR="007C16A1" w:rsidRPr="00DA17C2" w:rsidRDefault="004D7B01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lastRenderedPageBreak/>
        <w:t>установление контактов и связей с общественными, просветительскими, образовательными, культурными учреждениями и общественными организациями и объединениями</w:t>
      </w:r>
      <w:r w:rsidR="00E13601" w:rsidRPr="00DA17C2">
        <w:rPr>
          <w:rFonts w:ascii="Times New Roman" w:hAnsi="Times New Roman" w:cs="Times New Roman"/>
          <w:sz w:val="24"/>
          <w:szCs w:val="24"/>
        </w:rPr>
        <w:t>.</w:t>
      </w:r>
    </w:p>
    <w:p w:rsidR="00B45B87" w:rsidRPr="00DA17C2" w:rsidRDefault="00B45B87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 </w:t>
      </w:r>
      <w:r w:rsidR="00E13601" w:rsidRPr="00DA17C2">
        <w:rPr>
          <w:rFonts w:ascii="Times New Roman" w:hAnsi="Times New Roman" w:cs="Times New Roman"/>
          <w:sz w:val="24"/>
          <w:szCs w:val="24"/>
        </w:rPr>
        <w:t>В этом контексте п</w:t>
      </w:r>
      <w:r w:rsidR="0081159F" w:rsidRPr="00DA17C2">
        <w:rPr>
          <w:rFonts w:ascii="Times New Roman" w:hAnsi="Times New Roman" w:cs="Times New Roman"/>
          <w:sz w:val="24"/>
          <w:szCs w:val="24"/>
        </w:rPr>
        <w:t xml:space="preserve">олагаем,  </w:t>
      </w:r>
      <w:r w:rsidR="007C16A1" w:rsidRPr="00DA17C2">
        <w:rPr>
          <w:rFonts w:ascii="Times New Roman" w:hAnsi="Times New Roman" w:cs="Times New Roman"/>
          <w:sz w:val="24"/>
          <w:szCs w:val="24"/>
        </w:rPr>
        <w:t xml:space="preserve">что </w:t>
      </w:r>
      <w:r w:rsidR="0081159F" w:rsidRPr="00DA17C2">
        <w:rPr>
          <w:rFonts w:ascii="Times New Roman" w:hAnsi="Times New Roman" w:cs="Times New Roman"/>
          <w:sz w:val="24"/>
          <w:szCs w:val="24"/>
        </w:rPr>
        <w:t xml:space="preserve">мы вплотную подошли к необходимости формирования </w:t>
      </w:r>
      <w:r w:rsidR="0081159F" w:rsidRPr="00DA17C2">
        <w:rPr>
          <w:rFonts w:ascii="Times New Roman" w:hAnsi="Times New Roman" w:cs="Times New Roman"/>
          <w:color w:val="222222"/>
          <w:sz w:val="24"/>
          <w:szCs w:val="24"/>
        </w:rPr>
        <w:t>профессионального сообщества специалистов по работе с молодежью Союзного государства,</w:t>
      </w:r>
      <w:r w:rsidR="0081159F" w:rsidRPr="00DA17C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81159F" w:rsidRPr="00DA17C2">
        <w:rPr>
          <w:rFonts w:ascii="Times New Roman" w:hAnsi="Times New Roman" w:cs="Times New Roman"/>
          <w:color w:val="222222"/>
          <w:sz w:val="24"/>
          <w:szCs w:val="24"/>
        </w:rPr>
        <w:t>в том числе на уровне общественных объединений. Мы считаем целесообразным создание единой образовательной площадки по подготовке специалистов по работе с молодежью, которая позволит обобщить имеющийся опыт, выявить проблемы, найти те формы, которые наиболее адекватно отвечают вызовам времени</w:t>
      </w:r>
      <w:r w:rsidR="0081159F" w:rsidRPr="00DA17C2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Человек живет и действует в сложных условиях многообразного социума. Развитие человека – результат сложного длительного поступательного процесса, в ходе которого изменяются его биологические, психологические и социальные свойства. </w:t>
      </w:r>
    </w:p>
    <w:p w:rsidR="001B3C5F" w:rsidRPr="00DA17C2" w:rsidRDefault="001B3C5F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2">
        <w:rPr>
          <w:rFonts w:ascii="Times New Roman" w:hAnsi="Times New Roman" w:cs="Times New Roman"/>
          <w:sz w:val="24"/>
          <w:szCs w:val="24"/>
        </w:rPr>
        <w:t xml:space="preserve">Воспитание социально активной личности, умеющей принимать самостоятельные решения – залог успеха молодого человека в жизни. Каждая личность талантлива, каждая личность – это целый мир, необходимо только вовремя заметить и помочь ей раскрыть свой талант, исходя из его индивидуальности и личностных качеств. </w:t>
      </w:r>
      <w:r w:rsidR="00E13601" w:rsidRPr="00DA17C2">
        <w:rPr>
          <w:rFonts w:ascii="Times New Roman" w:hAnsi="Times New Roman" w:cs="Times New Roman"/>
          <w:sz w:val="24"/>
          <w:szCs w:val="24"/>
        </w:rPr>
        <w:t>Именно в этом и заключается призвание</w:t>
      </w:r>
      <w:r w:rsidRPr="00DA17C2">
        <w:rPr>
          <w:rFonts w:ascii="Times New Roman" w:hAnsi="Times New Roman" w:cs="Times New Roman"/>
          <w:sz w:val="24"/>
          <w:szCs w:val="24"/>
        </w:rPr>
        <w:t xml:space="preserve"> сп</w:t>
      </w:r>
      <w:r w:rsidR="007C16A1" w:rsidRPr="00DA17C2">
        <w:rPr>
          <w:rFonts w:ascii="Times New Roman" w:hAnsi="Times New Roman" w:cs="Times New Roman"/>
          <w:sz w:val="24"/>
          <w:szCs w:val="24"/>
        </w:rPr>
        <w:t>ециалиста по работе с молодежью.</w:t>
      </w:r>
    </w:p>
    <w:p w:rsidR="007C16A1" w:rsidRPr="00DA17C2" w:rsidRDefault="007C16A1" w:rsidP="00DA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01" w:rsidRPr="00DA17C2" w:rsidRDefault="007C16A1" w:rsidP="00DA17C2">
      <w:pPr>
        <w:spacing w:after="0" w:line="360" w:lineRule="auto"/>
        <w:ind w:firstLine="709"/>
        <w:jc w:val="both"/>
        <w:rPr>
          <w:sz w:val="24"/>
          <w:szCs w:val="24"/>
        </w:rPr>
      </w:pPr>
      <w:r w:rsidRPr="00DA17C2">
        <w:rPr>
          <w:sz w:val="24"/>
          <w:szCs w:val="24"/>
        </w:rPr>
        <w:t>Литература.</w:t>
      </w:r>
    </w:p>
    <w:p w:rsidR="00E13601" w:rsidRPr="00DA17C2" w:rsidRDefault="00E13601" w:rsidP="00DA17C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</w:rPr>
      </w:pPr>
      <w:r w:rsidRPr="00DA17C2">
        <w:rPr>
          <w:sz w:val="24"/>
        </w:rPr>
        <w:t>Государственная молодежная политика как важнейшее направление идеологической политики государства / Е.И. Мельник. – Брест: БрГУ, 2014. – 51 с.</w:t>
      </w:r>
    </w:p>
    <w:p w:rsidR="00E13601" w:rsidRPr="00DA17C2" w:rsidRDefault="00E13601" w:rsidP="00DA17C2">
      <w:pPr>
        <w:pStyle w:val="a5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spacing w:line="360" w:lineRule="auto"/>
        <w:ind w:left="0" w:firstLine="709"/>
        <w:jc w:val="both"/>
        <w:rPr>
          <w:kern w:val="28"/>
          <w:sz w:val="24"/>
          <w:szCs w:val="24"/>
        </w:rPr>
      </w:pPr>
      <w:r w:rsidRPr="00DA17C2">
        <w:rPr>
          <w:kern w:val="28"/>
          <w:sz w:val="24"/>
          <w:szCs w:val="24"/>
        </w:rPr>
        <w:t>Данилова Е.А. Трансформация базовых ценностей молодежи Республики Беларусь: социологический анализ: автореф. … дисс. канд. социол. наук: 22.00.01/ Е.А. Данилова; Белорусский государственный университет. – Минск, 2009. – 21 с.</w:t>
      </w:r>
    </w:p>
    <w:p w:rsidR="00E13601" w:rsidRPr="00DA17C2" w:rsidRDefault="00E13601" w:rsidP="00DA17C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</w:rPr>
      </w:pPr>
      <w:r w:rsidRPr="00DA17C2">
        <w:rPr>
          <w:sz w:val="24"/>
        </w:rPr>
        <w:t xml:space="preserve">Концепция непрерывного воспитания детей и учащейся молодежи в Республике Беларусь. Постановление Министерства </w:t>
      </w:r>
      <w:r w:rsidRPr="00DA17C2">
        <w:rPr>
          <w:spacing w:val="-16"/>
          <w:sz w:val="24"/>
        </w:rPr>
        <w:t>образования Республики</w:t>
      </w:r>
      <w:r w:rsidRPr="00DA17C2">
        <w:rPr>
          <w:sz w:val="24"/>
        </w:rPr>
        <w:t xml:space="preserve"> Беларусь от 15 июля 2015 № 82. – Минск: ГИАЦ Министерства образования Республики Беларусь, 2015. </w:t>
      </w:r>
    </w:p>
    <w:p w:rsidR="007C16A1" w:rsidRPr="00DA17C2" w:rsidRDefault="007C16A1" w:rsidP="00DA17C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</w:rPr>
      </w:pPr>
      <w:r w:rsidRPr="00DA17C2">
        <w:rPr>
          <w:bCs/>
          <w:color w:val="000000"/>
          <w:sz w:val="24"/>
        </w:rPr>
        <w:t>О положении молодежи в Республике Беларусь в 2015 году. Национальный доклад. – Минск: РИВШ, 2016. – 130 с.: ил.</w:t>
      </w:r>
    </w:p>
    <w:p w:rsidR="00E13601" w:rsidRPr="002A472C" w:rsidRDefault="00E13601" w:rsidP="007C16A1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B3C5F" w:rsidRDefault="001B3C5F"/>
    <w:sectPr w:rsidR="001B3C5F" w:rsidSect="00CB0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F2" w:rsidRDefault="004C67F2" w:rsidP="00A0537A">
      <w:pPr>
        <w:spacing w:after="0" w:line="240" w:lineRule="auto"/>
      </w:pPr>
      <w:r>
        <w:separator/>
      </w:r>
    </w:p>
  </w:endnote>
  <w:endnote w:type="continuationSeparator" w:id="1">
    <w:p w:rsidR="004C67F2" w:rsidRDefault="004C67F2" w:rsidP="00A0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7A" w:rsidRDefault="00A053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7A" w:rsidRDefault="00A0537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7A" w:rsidRDefault="00A053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F2" w:rsidRDefault="004C67F2" w:rsidP="00A0537A">
      <w:pPr>
        <w:spacing w:after="0" w:line="240" w:lineRule="auto"/>
      </w:pPr>
      <w:r>
        <w:separator/>
      </w:r>
    </w:p>
  </w:footnote>
  <w:footnote w:type="continuationSeparator" w:id="1">
    <w:p w:rsidR="004C67F2" w:rsidRDefault="004C67F2" w:rsidP="00A0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7A" w:rsidRDefault="00A053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80"/>
      <w:docPartObj>
        <w:docPartGallery w:val="Page Numbers (Top of Page)"/>
        <w:docPartUnique/>
      </w:docPartObj>
    </w:sdtPr>
    <w:sdtContent>
      <w:p w:rsidR="00673DF2" w:rsidRDefault="00673DF2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537A" w:rsidRDefault="00A053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7A" w:rsidRDefault="00A053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856"/>
    <w:multiLevelType w:val="hybridMultilevel"/>
    <w:tmpl w:val="11C05EB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4338B5"/>
    <w:multiLevelType w:val="hybridMultilevel"/>
    <w:tmpl w:val="415A79C4"/>
    <w:lvl w:ilvl="0" w:tplc="48FAF15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1745"/>
    <w:multiLevelType w:val="hybridMultilevel"/>
    <w:tmpl w:val="DF3A617A"/>
    <w:lvl w:ilvl="0" w:tplc="5BBEEB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C5F"/>
    <w:rsid w:val="000244A2"/>
    <w:rsid w:val="000738C1"/>
    <w:rsid w:val="00184D6C"/>
    <w:rsid w:val="001B3C5F"/>
    <w:rsid w:val="00233F10"/>
    <w:rsid w:val="00367E68"/>
    <w:rsid w:val="00464EDA"/>
    <w:rsid w:val="004C67F2"/>
    <w:rsid w:val="004D7B01"/>
    <w:rsid w:val="004E7340"/>
    <w:rsid w:val="005656E8"/>
    <w:rsid w:val="00613C39"/>
    <w:rsid w:val="00615A8A"/>
    <w:rsid w:val="00673DF2"/>
    <w:rsid w:val="00685971"/>
    <w:rsid w:val="006B7833"/>
    <w:rsid w:val="007C16A1"/>
    <w:rsid w:val="0081159F"/>
    <w:rsid w:val="0089350D"/>
    <w:rsid w:val="009A3313"/>
    <w:rsid w:val="00A0537A"/>
    <w:rsid w:val="00A6782C"/>
    <w:rsid w:val="00B45B87"/>
    <w:rsid w:val="00CA3394"/>
    <w:rsid w:val="00CB0A3E"/>
    <w:rsid w:val="00DA17C2"/>
    <w:rsid w:val="00E13601"/>
    <w:rsid w:val="00E27DEC"/>
    <w:rsid w:val="00ED11AB"/>
    <w:rsid w:val="00F8120E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kern w:val="28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B45B87"/>
  </w:style>
  <w:style w:type="paragraph" w:styleId="a4">
    <w:name w:val="Normal (Web)"/>
    <w:basedOn w:val="a"/>
    <w:uiPriority w:val="99"/>
    <w:semiHidden/>
    <w:unhideWhenUsed/>
    <w:rsid w:val="00B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E1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36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37A"/>
  </w:style>
  <w:style w:type="paragraph" w:styleId="a9">
    <w:name w:val="header"/>
    <w:basedOn w:val="a"/>
    <w:link w:val="aa"/>
    <w:uiPriority w:val="99"/>
    <w:unhideWhenUsed/>
    <w:rsid w:val="00A0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537A"/>
  </w:style>
  <w:style w:type="character" w:styleId="ab">
    <w:name w:val="Hyperlink"/>
    <w:basedOn w:val="a0"/>
    <w:uiPriority w:val="99"/>
    <w:unhideWhenUsed/>
    <w:rsid w:val="00464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02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40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43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zhuhovskay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2017-05-16T06:34:00Z</dcterms:created>
  <dcterms:modified xsi:type="dcterms:W3CDTF">2017-05-24T08:40:00Z</dcterms:modified>
</cp:coreProperties>
</file>