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D" w:rsidRDefault="00E7226D" w:rsidP="00E23EEC">
      <w:pPr>
        <w:ind w:left="5670" w:firstLine="0"/>
        <w:jc w:val="left"/>
      </w:pPr>
    </w:p>
    <w:p w:rsidR="00E7226D" w:rsidRDefault="00E7226D" w:rsidP="00E23EEC">
      <w:pPr>
        <w:ind w:left="5670" w:firstLine="0"/>
        <w:jc w:val="left"/>
      </w:pPr>
    </w:p>
    <w:p w:rsidR="000406F8" w:rsidRPr="00E23EEC" w:rsidRDefault="004F0235" w:rsidP="00E23EEC">
      <w:pPr>
        <w:ind w:left="5670" w:firstLine="0"/>
        <w:jc w:val="left"/>
      </w:pPr>
      <w:r>
        <w:t>УТВЕРЖДЕНА</w:t>
      </w:r>
    </w:p>
    <w:p w:rsidR="00E23EEC" w:rsidRDefault="008730DE" w:rsidP="00E23EEC">
      <w:pPr>
        <w:spacing w:before="120" w:after="120" w:line="320" w:lineRule="exact"/>
        <w:ind w:left="5670" w:firstLine="0"/>
        <w:jc w:val="left"/>
      </w:pPr>
      <w:r>
        <w:t xml:space="preserve">Решением Совета глав </w:t>
      </w:r>
      <w:r w:rsidR="004F0235">
        <w:t xml:space="preserve">государств </w:t>
      </w:r>
      <w:r>
        <w:t xml:space="preserve">Содружества Независимых Государств </w:t>
      </w:r>
    </w:p>
    <w:p w:rsidR="008730DE" w:rsidRPr="000406F8" w:rsidRDefault="008730DE" w:rsidP="00E23EEC">
      <w:pPr>
        <w:ind w:left="5670" w:firstLine="0"/>
        <w:jc w:val="left"/>
      </w:pPr>
      <w:r>
        <w:t xml:space="preserve">от  </w:t>
      </w:r>
      <w:r w:rsidR="00E13E46">
        <w:t>10 декабря 2010</w:t>
      </w:r>
      <w:r>
        <w:t xml:space="preserve">  года</w:t>
      </w:r>
    </w:p>
    <w:p w:rsidR="008730DE" w:rsidRDefault="008730DE" w:rsidP="000406F8">
      <w:pPr>
        <w:ind w:firstLine="0"/>
        <w:jc w:val="center"/>
      </w:pPr>
    </w:p>
    <w:p w:rsidR="00E13E46" w:rsidRDefault="00E13E46" w:rsidP="000406F8">
      <w:pPr>
        <w:ind w:firstLine="0"/>
        <w:jc w:val="center"/>
      </w:pPr>
    </w:p>
    <w:p w:rsidR="0051221A" w:rsidRPr="00704572" w:rsidRDefault="000406F8" w:rsidP="000406F8">
      <w:pPr>
        <w:ind w:firstLine="0"/>
        <w:jc w:val="center"/>
        <w:rPr>
          <w:b/>
          <w:sz w:val="30"/>
          <w:szCs w:val="30"/>
        </w:rPr>
      </w:pPr>
      <w:r w:rsidRPr="00704572">
        <w:rPr>
          <w:b/>
          <w:sz w:val="30"/>
          <w:szCs w:val="30"/>
        </w:rPr>
        <w:t>СТРАТЕГИЯ</w:t>
      </w:r>
    </w:p>
    <w:p w:rsidR="0051221A" w:rsidRPr="00704572" w:rsidRDefault="0051221A" w:rsidP="000406F8">
      <w:pPr>
        <w:ind w:firstLine="0"/>
        <w:jc w:val="center"/>
        <w:rPr>
          <w:b/>
          <w:sz w:val="30"/>
          <w:szCs w:val="30"/>
        </w:rPr>
      </w:pPr>
      <w:r w:rsidRPr="00704572">
        <w:rPr>
          <w:b/>
          <w:sz w:val="30"/>
          <w:szCs w:val="30"/>
        </w:rPr>
        <w:t xml:space="preserve">международного молодежного сотрудничества </w:t>
      </w:r>
      <w:r w:rsidR="000406F8" w:rsidRPr="00704572">
        <w:rPr>
          <w:b/>
          <w:sz w:val="30"/>
          <w:szCs w:val="30"/>
        </w:rPr>
        <w:br/>
      </w:r>
      <w:r w:rsidRPr="00704572">
        <w:rPr>
          <w:b/>
          <w:sz w:val="30"/>
          <w:szCs w:val="30"/>
        </w:rPr>
        <w:t>государств – участников Содружества Независимых Государств</w:t>
      </w:r>
      <w:r w:rsidR="000406F8" w:rsidRPr="00704572">
        <w:rPr>
          <w:b/>
          <w:sz w:val="30"/>
          <w:szCs w:val="30"/>
        </w:rPr>
        <w:br/>
        <w:t>н</w:t>
      </w:r>
      <w:r w:rsidRPr="00704572">
        <w:rPr>
          <w:b/>
          <w:sz w:val="30"/>
          <w:szCs w:val="30"/>
        </w:rPr>
        <w:t>а период до 2020 года</w:t>
      </w:r>
    </w:p>
    <w:p w:rsidR="000406F8" w:rsidRPr="000406F8" w:rsidRDefault="000406F8" w:rsidP="008730DE">
      <w:pPr>
        <w:ind w:firstLine="0"/>
        <w:jc w:val="center"/>
        <w:rPr>
          <w:b/>
          <w:szCs w:val="28"/>
        </w:rPr>
      </w:pPr>
    </w:p>
    <w:p w:rsidR="008730DE" w:rsidRDefault="008730DE" w:rsidP="008730DE">
      <w:pPr>
        <w:ind w:firstLine="0"/>
        <w:jc w:val="center"/>
        <w:rPr>
          <w:b/>
        </w:rPr>
      </w:pPr>
    </w:p>
    <w:p w:rsidR="0051221A" w:rsidRPr="000406F8" w:rsidRDefault="0051221A" w:rsidP="008730DE">
      <w:pPr>
        <w:ind w:firstLine="0"/>
        <w:jc w:val="center"/>
        <w:rPr>
          <w:b/>
        </w:rPr>
      </w:pPr>
      <w:r w:rsidRPr="000406F8">
        <w:rPr>
          <w:b/>
        </w:rPr>
        <w:t>РАЗДЕЛ I</w:t>
      </w:r>
    </w:p>
    <w:p w:rsidR="0051221A" w:rsidRPr="000406F8" w:rsidRDefault="0051221A" w:rsidP="008730DE">
      <w:pPr>
        <w:ind w:firstLine="0"/>
        <w:jc w:val="center"/>
        <w:rPr>
          <w:b/>
        </w:rPr>
      </w:pPr>
      <w:r w:rsidRPr="000406F8">
        <w:rPr>
          <w:b/>
        </w:rPr>
        <w:t>Общие положения</w:t>
      </w:r>
    </w:p>
    <w:p w:rsidR="000406F8" w:rsidRPr="000406F8" w:rsidRDefault="000406F8" w:rsidP="008730DE">
      <w:pPr>
        <w:ind w:firstLine="0"/>
        <w:jc w:val="center"/>
        <w:rPr>
          <w:b/>
        </w:rPr>
      </w:pPr>
    </w:p>
    <w:p w:rsidR="008730DE" w:rsidRDefault="0051221A" w:rsidP="0051221A">
      <w:pPr>
        <w:ind w:firstLine="709"/>
      </w:pPr>
      <w:r w:rsidRPr="000406F8">
        <w:t>Стратегия международного молодежного сотрудничества государств</w:t>
      </w:r>
      <w:r w:rsidR="000406F8" w:rsidRPr="000406F8">
        <w:t xml:space="preserve"> – </w:t>
      </w:r>
      <w:r w:rsidRPr="000406F8">
        <w:t xml:space="preserve">участников </w:t>
      </w:r>
      <w:r w:rsidR="00954C7C">
        <w:t xml:space="preserve">Содружества Независимых Государств на период до 2020 года </w:t>
      </w:r>
      <w:r w:rsidRPr="000406F8">
        <w:t>(далее</w:t>
      </w:r>
      <w:r w:rsidR="00954C7C">
        <w:t> </w:t>
      </w:r>
      <w:r w:rsidR="000406F8" w:rsidRPr="000406F8">
        <w:t>–</w:t>
      </w:r>
      <w:r w:rsidRPr="000406F8">
        <w:t xml:space="preserve"> Стратегия) представляет собой совокупность согласованных подходов </w:t>
      </w:r>
      <w:r w:rsidR="008730DE">
        <w:t xml:space="preserve">государств – участников СНГ </w:t>
      </w:r>
      <w:r w:rsidR="00954C7C">
        <w:t>к</w:t>
      </w:r>
      <w:r w:rsidRPr="000406F8">
        <w:t xml:space="preserve"> основны</w:t>
      </w:r>
      <w:r w:rsidR="00954C7C">
        <w:t>м целям</w:t>
      </w:r>
      <w:r w:rsidRPr="000406F8">
        <w:t>, задач</w:t>
      </w:r>
      <w:r w:rsidR="00954C7C">
        <w:t>ам</w:t>
      </w:r>
      <w:r w:rsidRPr="000406F8">
        <w:t>, принцип</w:t>
      </w:r>
      <w:r w:rsidR="00954C7C">
        <w:t>ам</w:t>
      </w:r>
      <w:r w:rsidRPr="000406F8">
        <w:t>, направлени</w:t>
      </w:r>
      <w:r w:rsidR="00954C7C">
        <w:t>ям</w:t>
      </w:r>
      <w:r w:rsidRPr="000406F8">
        <w:t>, форм</w:t>
      </w:r>
      <w:r w:rsidR="00954C7C">
        <w:t>ам</w:t>
      </w:r>
      <w:r w:rsidRPr="000406F8">
        <w:t xml:space="preserve"> и механизм</w:t>
      </w:r>
      <w:r w:rsidR="00954C7C">
        <w:t xml:space="preserve">ам </w:t>
      </w:r>
      <w:r w:rsidRPr="000406F8">
        <w:t xml:space="preserve">развития молодежных связей на пространстве СНГ. </w:t>
      </w:r>
    </w:p>
    <w:p w:rsidR="0051221A" w:rsidRDefault="0051221A" w:rsidP="0051221A">
      <w:pPr>
        <w:ind w:firstLine="709"/>
      </w:pPr>
      <w:r w:rsidRPr="000406F8">
        <w:t>Стратегия разработана на период до 2020 года.</w:t>
      </w:r>
    </w:p>
    <w:p w:rsidR="008730DE" w:rsidRDefault="008730DE" w:rsidP="0051221A">
      <w:pPr>
        <w:ind w:firstLine="709"/>
      </w:pPr>
      <w:r>
        <w:t>Настоящая Стратегия определяет концептуальные основы развития международного молодежного сотрудничества в Содружестве Независимых Государств.</w:t>
      </w:r>
    </w:p>
    <w:p w:rsidR="0051221A" w:rsidRPr="000406F8" w:rsidRDefault="0051221A" w:rsidP="008730DE">
      <w:pPr>
        <w:ind w:firstLine="709"/>
      </w:pPr>
      <w:r w:rsidRPr="000406F8">
        <w:t xml:space="preserve">Стратегия базируется </w:t>
      </w:r>
      <w:r w:rsidR="00954C7C">
        <w:t>на</w:t>
      </w:r>
      <w:r w:rsidRPr="000406F8">
        <w:t xml:space="preserve"> </w:t>
      </w:r>
      <w:r w:rsidR="00954C7C">
        <w:t xml:space="preserve">основных </w:t>
      </w:r>
      <w:r w:rsidRPr="000406F8">
        <w:t>международных документах</w:t>
      </w:r>
      <w:r w:rsidR="00954C7C">
        <w:t xml:space="preserve"> и </w:t>
      </w:r>
      <w:r w:rsidRPr="000406F8">
        <w:t>документах СНГ</w:t>
      </w:r>
      <w:r w:rsidR="00954C7C">
        <w:t xml:space="preserve"> </w:t>
      </w:r>
      <w:r w:rsidR="00954C7C" w:rsidRPr="000406F8">
        <w:t>о молодежной тематике</w:t>
      </w:r>
      <w:r w:rsidRPr="000406F8">
        <w:t>. В их числе</w:t>
      </w:r>
      <w:r w:rsidR="00E23EEC">
        <w:t>:</w:t>
      </w:r>
      <w:r w:rsidRPr="000406F8">
        <w:t xml:space="preserve"> </w:t>
      </w:r>
      <w:r w:rsidR="008730DE" w:rsidRPr="00BE7FB6">
        <w:t>Всемирная программа действий, касающаяся молодежи, до 2000 года и на последующий период</w:t>
      </w:r>
      <w:r w:rsidR="008730DE">
        <w:t xml:space="preserve"> (</w:t>
      </w:r>
      <w:smartTag w:uri="urn:schemas-microsoft-com:office:smarttags" w:element="metricconverter">
        <w:smartTagPr>
          <w:attr w:name="ProductID" w:val="1995 г"/>
        </w:smartTagPr>
        <w:r w:rsidR="008730DE">
          <w:t>1995 </w:t>
        </w:r>
        <w:r w:rsidRPr="000406F8">
          <w:t>г</w:t>
        </w:r>
      </w:smartTag>
      <w:r w:rsidR="000406F8" w:rsidRPr="000406F8">
        <w:t>.</w:t>
      </w:r>
      <w:r w:rsidRPr="000406F8">
        <w:t xml:space="preserve">), </w:t>
      </w:r>
      <w:r w:rsidR="008730DE">
        <w:t>Лиссабонская декларация по молодежной политике и программам</w:t>
      </w:r>
      <w:r w:rsidR="008730DE" w:rsidRPr="000406F8">
        <w:t xml:space="preserve"> </w:t>
      </w:r>
      <w:r w:rsidRPr="000406F8">
        <w:t>(</w:t>
      </w:r>
      <w:smartTag w:uri="urn:schemas-microsoft-com:office:smarttags" w:element="metricconverter">
        <w:smartTagPr>
          <w:attr w:name="ProductID" w:val="1998 г"/>
        </w:smartTagPr>
        <w:r w:rsidRPr="000406F8">
          <w:t>1998</w:t>
        </w:r>
        <w:r w:rsidR="008730DE">
          <w:t> </w:t>
        </w:r>
        <w:r w:rsidRPr="000406F8">
          <w:t>г</w:t>
        </w:r>
      </w:smartTag>
      <w:r w:rsidRPr="000406F8">
        <w:t xml:space="preserve">.), Соглашение </w:t>
      </w:r>
      <w:r w:rsidR="008730DE">
        <w:t xml:space="preserve">государств – участников Содружества Независимых Государств </w:t>
      </w:r>
      <w:r w:rsidRPr="000406F8">
        <w:t>о сотрудничестве в сфере работы с молодежью (</w:t>
      </w:r>
      <w:smartTag w:uri="urn:schemas-microsoft-com:office:smarttags" w:element="metricconverter">
        <w:smartTagPr>
          <w:attr w:name="ProductID" w:val="2005 г"/>
        </w:smartTagPr>
        <w:r w:rsidRPr="000406F8">
          <w:t>2005</w:t>
        </w:r>
        <w:r w:rsidR="008730DE">
          <w:t> </w:t>
        </w:r>
        <w:r w:rsidRPr="000406F8">
          <w:t>г</w:t>
        </w:r>
      </w:smartTag>
      <w:r w:rsidRPr="000406F8">
        <w:t xml:space="preserve">.), Соглашение о гуманитарном сотрудничестве </w:t>
      </w:r>
      <w:r w:rsidR="000406F8" w:rsidRPr="000406F8">
        <w:t xml:space="preserve">государств – участников </w:t>
      </w:r>
      <w:r w:rsidR="00C162C2">
        <w:t xml:space="preserve">Содружества Независимых Государств </w:t>
      </w:r>
      <w:r w:rsidRPr="000406F8">
        <w:t>(</w:t>
      </w:r>
      <w:smartTag w:uri="urn:schemas-microsoft-com:office:smarttags" w:element="metricconverter">
        <w:smartTagPr>
          <w:attr w:name="ProductID" w:val="2005 г"/>
        </w:smartTagPr>
        <w:r w:rsidRPr="000406F8">
          <w:t>200</w:t>
        </w:r>
        <w:r w:rsidR="00C162C2">
          <w:t>5</w:t>
        </w:r>
        <w:r w:rsidR="000406F8" w:rsidRPr="000406F8">
          <w:t> </w:t>
        </w:r>
        <w:r w:rsidRPr="000406F8">
          <w:t>г</w:t>
        </w:r>
      </w:smartTag>
      <w:r w:rsidRPr="000406F8">
        <w:t xml:space="preserve">.), Концепция дальнейшего развития </w:t>
      </w:r>
      <w:r w:rsidR="00C162C2">
        <w:t xml:space="preserve">Содружества Независимых Государств </w:t>
      </w:r>
      <w:r w:rsidRPr="000406F8">
        <w:t>(</w:t>
      </w:r>
      <w:smartTag w:uri="urn:schemas-microsoft-com:office:smarttags" w:element="metricconverter">
        <w:smartTagPr>
          <w:attr w:name="ProductID" w:val="2007 г"/>
        </w:smartTagPr>
        <w:r w:rsidRPr="000406F8">
          <w:t>2007 г</w:t>
        </w:r>
      </w:smartTag>
      <w:r w:rsidRPr="000406F8">
        <w:t>.).</w:t>
      </w:r>
    </w:p>
    <w:p w:rsidR="0051221A" w:rsidRPr="000406F8" w:rsidRDefault="0051221A" w:rsidP="0051221A">
      <w:pPr>
        <w:ind w:firstLine="709"/>
      </w:pPr>
      <w:r w:rsidRPr="000406F8">
        <w:t xml:space="preserve">В основе </w:t>
      </w:r>
      <w:r w:rsidR="00954C7C">
        <w:t xml:space="preserve">настоящей </w:t>
      </w:r>
      <w:r w:rsidRPr="000406F8">
        <w:t xml:space="preserve">Стратегии лежит представление о том, что молодежное сотрудничество является важнейшим </w:t>
      </w:r>
      <w:r w:rsidR="00954C7C">
        <w:t>фактор</w:t>
      </w:r>
      <w:r w:rsidRPr="000406F8">
        <w:t>ом обеспечения устойчивого, эффективного социально-экономического развития и научно-</w:t>
      </w:r>
      <w:r w:rsidRPr="000406F8">
        <w:lastRenderedPageBreak/>
        <w:t xml:space="preserve">технического прогресса </w:t>
      </w:r>
      <w:r w:rsidR="008730DE">
        <w:t>государств – участников СНГ</w:t>
      </w:r>
      <w:r w:rsidR="00917DAD">
        <w:t xml:space="preserve"> и Содружества в целом</w:t>
      </w:r>
      <w:r w:rsidRPr="000406F8">
        <w:t xml:space="preserve">, </w:t>
      </w:r>
      <w:r w:rsidR="00954C7C" w:rsidRPr="000406F8">
        <w:t xml:space="preserve">сохранения и углубления дружественных отношений между </w:t>
      </w:r>
      <w:r w:rsidR="00954C7C">
        <w:t xml:space="preserve">государствами – участниками СНГ, </w:t>
      </w:r>
      <w:r w:rsidRPr="000406F8">
        <w:t>повышения их конкурентоспособности в условиях глобализации, одной из наиболее перспективных форм интеграционного партнерства</w:t>
      </w:r>
      <w:r w:rsidR="00954C7C">
        <w:t>.</w:t>
      </w:r>
      <w:r w:rsidRPr="000406F8">
        <w:t xml:space="preserve"> </w:t>
      </w:r>
    </w:p>
    <w:p w:rsidR="0051221A" w:rsidRPr="00595A59" w:rsidRDefault="00595A59" w:rsidP="0051221A">
      <w:pPr>
        <w:ind w:firstLine="709"/>
      </w:pPr>
      <w:r w:rsidRPr="00595A59">
        <w:rPr>
          <w:szCs w:val="28"/>
        </w:rPr>
        <w:t>При этом приняты во внимание специфические потребности, интересы и проблемы молодежи, возникающие, в частности, в связи с масштабными миграционными потоками, молодежной мобильностью, недостаточным знанием молодежью культуры, истории, традиций и современных достижений народов государств – участников СНГ, необходимостью обеспечения доступа молодежи к культурному наследию народов государств – участников СНГ, проявлением у части молодежи нравственного нигилизма и экстремистских настроений</w:t>
      </w:r>
      <w:r w:rsidR="0051221A" w:rsidRPr="00595A59">
        <w:t>.</w:t>
      </w:r>
    </w:p>
    <w:p w:rsidR="0051221A" w:rsidRPr="000406F8" w:rsidRDefault="0051221A" w:rsidP="0051221A">
      <w:pPr>
        <w:ind w:firstLine="709"/>
      </w:pPr>
      <w:r w:rsidRPr="000406F8">
        <w:t xml:space="preserve">При разработке Стратегии </w:t>
      </w:r>
      <w:r w:rsidR="00954C7C">
        <w:t>учитывались</w:t>
      </w:r>
      <w:r w:rsidRPr="000406F8">
        <w:t>:</w:t>
      </w:r>
    </w:p>
    <w:p w:rsidR="0051221A" w:rsidRPr="000406F8" w:rsidRDefault="0051221A" w:rsidP="0051221A">
      <w:pPr>
        <w:ind w:firstLine="709"/>
      </w:pPr>
      <w:r w:rsidRPr="000406F8">
        <w:t>национальн</w:t>
      </w:r>
      <w:r w:rsidR="00954C7C">
        <w:t>о</w:t>
      </w:r>
      <w:r w:rsidRPr="000406F8">
        <w:t>е законодательств</w:t>
      </w:r>
      <w:r w:rsidR="00954C7C">
        <w:t xml:space="preserve">о </w:t>
      </w:r>
      <w:r w:rsidR="002223B8">
        <w:t>в сферах, касающихся молодежи</w:t>
      </w:r>
      <w:r w:rsidRPr="000406F8">
        <w:t>;</w:t>
      </w:r>
    </w:p>
    <w:p w:rsidR="0051221A" w:rsidRPr="000406F8" w:rsidRDefault="0051221A" w:rsidP="0051221A">
      <w:pPr>
        <w:ind w:firstLine="709"/>
      </w:pPr>
      <w:r w:rsidRPr="000406F8">
        <w:t>рекомендации различных общественных форумов</w:t>
      </w:r>
      <w:r w:rsidR="002223B8">
        <w:t>,</w:t>
      </w:r>
      <w:r w:rsidRPr="000406F8">
        <w:t xml:space="preserve"> </w:t>
      </w:r>
      <w:r w:rsidR="00C162C2">
        <w:t>включая</w:t>
      </w:r>
      <w:r w:rsidRPr="000406F8">
        <w:t xml:space="preserve"> </w:t>
      </w:r>
      <w:r w:rsidR="002223B8">
        <w:t>ф</w:t>
      </w:r>
      <w:r w:rsidRPr="000406F8">
        <w:t>орум</w:t>
      </w:r>
      <w:r w:rsidR="00C162C2">
        <w:t>ы</w:t>
      </w:r>
      <w:r w:rsidRPr="000406F8">
        <w:t xml:space="preserve"> творческой и научной интеллигенции </w:t>
      </w:r>
      <w:r w:rsidR="002223B8">
        <w:t>государств – участников СНГ</w:t>
      </w:r>
      <w:r w:rsidRPr="000406F8">
        <w:t>;</w:t>
      </w:r>
    </w:p>
    <w:p w:rsidR="0051221A" w:rsidRPr="000406F8" w:rsidRDefault="0051221A" w:rsidP="0051221A">
      <w:pPr>
        <w:ind w:firstLine="709"/>
      </w:pPr>
      <w:r w:rsidRPr="000406F8">
        <w:t xml:space="preserve">опыт проведения Года молодежи </w:t>
      </w:r>
      <w:r w:rsidR="0071387D">
        <w:t xml:space="preserve">в </w:t>
      </w:r>
      <w:r w:rsidRPr="000406F8">
        <w:t xml:space="preserve">СНГ в 2009 году, а также аналогичных тематических акций в ряде </w:t>
      </w:r>
      <w:r w:rsidR="002223B8">
        <w:t>государств – участников СНГ</w:t>
      </w:r>
      <w:r w:rsidRPr="000406F8">
        <w:t>;</w:t>
      </w:r>
    </w:p>
    <w:p w:rsidR="0051221A" w:rsidRDefault="0051221A" w:rsidP="0051221A">
      <w:pPr>
        <w:ind w:firstLine="709"/>
      </w:pPr>
      <w:r w:rsidRPr="000406F8">
        <w:t>специфические интересы различных групп молодежи: студенчества</w:t>
      </w:r>
      <w:r w:rsidR="008A63E7">
        <w:t>,</w:t>
      </w:r>
      <w:r w:rsidRPr="000406F8">
        <w:t xml:space="preserve"> сельской и рабочей молодежи</w:t>
      </w:r>
      <w:r w:rsidR="00C162C2">
        <w:t>,</w:t>
      </w:r>
      <w:r w:rsidRPr="000406F8">
        <w:t xml:space="preserve"> молодых специалистов</w:t>
      </w:r>
      <w:r w:rsidR="00C162C2">
        <w:t xml:space="preserve"> и</w:t>
      </w:r>
      <w:r w:rsidRPr="000406F8">
        <w:t xml:space="preserve"> ученых, педагогов и спортсменов</w:t>
      </w:r>
      <w:r w:rsidR="00954C7C">
        <w:t>;</w:t>
      </w:r>
      <w:r w:rsidRPr="000406F8">
        <w:t xml:space="preserve"> молодежных общественных объединений и организаций и др.</w:t>
      </w:r>
    </w:p>
    <w:p w:rsidR="000C2F69" w:rsidRDefault="000C2F69" w:rsidP="0051221A">
      <w:pPr>
        <w:ind w:firstLine="709"/>
      </w:pPr>
    </w:p>
    <w:p w:rsidR="0051221A" w:rsidRDefault="000406F8" w:rsidP="000C2F69">
      <w:pPr>
        <w:ind w:firstLine="0"/>
        <w:jc w:val="center"/>
        <w:rPr>
          <w:b/>
        </w:rPr>
      </w:pPr>
      <w:r w:rsidRPr="000406F8">
        <w:rPr>
          <w:b/>
        </w:rPr>
        <w:t>РАЗДЕЛ II</w:t>
      </w:r>
    </w:p>
    <w:p w:rsidR="00C162C2" w:rsidRPr="000406F8" w:rsidRDefault="00C162C2" w:rsidP="000C2F69">
      <w:pPr>
        <w:ind w:firstLine="0"/>
        <w:jc w:val="center"/>
        <w:rPr>
          <w:b/>
        </w:rPr>
      </w:pPr>
      <w:r>
        <w:rPr>
          <w:b/>
        </w:rPr>
        <w:t>Цели и задачи Стратегии</w:t>
      </w:r>
    </w:p>
    <w:p w:rsidR="000406F8" w:rsidRPr="000406F8" w:rsidRDefault="000406F8" w:rsidP="000C2F69">
      <w:pPr>
        <w:spacing w:line="260" w:lineRule="exact"/>
        <w:ind w:firstLine="0"/>
        <w:rPr>
          <w:b/>
        </w:rPr>
      </w:pPr>
    </w:p>
    <w:p w:rsidR="0051221A" w:rsidRPr="000406F8" w:rsidRDefault="0051221A" w:rsidP="000C2F69">
      <w:pPr>
        <w:ind w:firstLine="0"/>
        <w:jc w:val="center"/>
        <w:rPr>
          <w:b/>
        </w:rPr>
      </w:pPr>
      <w:r w:rsidRPr="000406F8">
        <w:rPr>
          <w:b/>
        </w:rPr>
        <w:t>Глава 1</w:t>
      </w:r>
    </w:p>
    <w:p w:rsidR="0051221A" w:rsidRPr="000406F8" w:rsidRDefault="000406F8" w:rsidP="000C2F69">
      <w:pPr>
        <w:ind w:firstLine="0"/>
        <w:jc w:val="center"/>
        <w:rPr>
          <w:b/>
        </w:rPr>
      </w:pPr>
      <w:r w:rsidRPr="000406F8">
        <w:rPr>
          <w:b/>
        </w:rPr>
        <w:t>1. </w:t>
      </w:r>
      <w:r w:rsidR="0051221A" w:rsidRPr="000406F8">
        <w:rPr>
          <w:b/>
        </w:rPr>
        <w:t xml:space="preserve">Основные цели </w:t>
      </w:r>
    </w:p>
    <w:p w:rsidR="000406F8" w:rsidRPr="000406F8" w:rsidRDefault="000406F8" w:rsidP="001E6251">
      <w:pPr>
        <w:spacing w:line="260" w:lineRule="exact"/>
        <w:ind w:firstLine="709"/>
      </w:pPr>
    </w:p>
    <w:p w:rsidR="0051221A" w:rsidRPr="000406F8" w:rsidRDefault="0051221A" w:rsidP="0051221A">
      <w:pPr>
        <w:ind w:firstLine="709"/>
      </w:pPr>
      <w:r w:rsidRPr="000406F8">
        <w:t>Основн</w:t>
      </w:r>
      <w:r w:rsidR="002223B8">
        <w:t>ыми целями</w:t>
      </w:r>
      <w:r w:rsidRPr="000406F8">
        <w:t xml:space="preserve"> международного молодежного сотрудничества в Содружестве </w:t>
      </w:r>
      <w:r w:rsidR="002223B8">
        <w:t>являются</w:t>
      </w:r>
      <w:r w:rsidRPr="000406F8">
        <w:t xml:space="preserve"> раскрытие творческого, образовательного, социального и духов</w:t>
      </w:r>
      <w:r w:rsidR="000406F8" w:rsidRPr="000406F8">
        <w:t>н</w:t>
      </w:r>
      <w:r w:rsidRPr="000406F8">
        <w:t>о-</w:t>
      </w:r>
      <w:r w:rsidR="000406F8" w:rsidRPr="000406F8">
        <w:t>н</w:t>
      </w:r>
      <w:r w:rsidRPr="000406F8">
        <w:t>равстве</w:t>
      </w:r>
      <w:r w:rsidR="000406F8" w:rsidRPr="000406F8">
        <w:t>нн</w:t>
      </w:r>
      <w:r w:rsidRPr="000406F8">
        <w:t>ого потенциала молодого поколения</w:t>
      </w:r>
      <w:r w:rsidR="00C162C2">
        <w:t xml:space="preserve">, </w:t>
      </w:r>
      <w:r w:rsidRPr="000406F8">
        <w:t>укреплени</w:t>
      </w:r>
      <w:r w:rsidR="00C162C2">
        <w:t>е</w:t>
      </w:r>
      <w:r w:rsidRPr="000406F8">
        <w:t xml:space="preserve"> дружбы, взаимопонимания и взаимодействия </w:t>
      </w:r>
      <w:r w:rsidR="001769F7">
        <w:t>н</w:t>
      </w:r>
      <w:r w:rsidRPr="000406F8">
        <w:t xml:space="preserve">ародов </w:t>
      </w:r>
      <w:r w:rsidR="002223B8">
        <w:t>государств – участников СНГ</w:t>
      </w:r>
      <w:r w:rsidRPr="000406F8">
        <w:t>, а также поддержани</w:t>
      </w:r>
      <w:r w:rsidR="00C162C2">
        <w:t>е</w:t>
      </w:r>
      <w:r w:rsidRPr="000406F8">
        <w:t xml:space="preserve"> интеграционных процессов в СНГ, содействи</w:t>
      </w:r>
      <w:r w:rsidR="00C162C2">
        <w:t>е</w:t>
      </w:r>
      <w:r w:rsidRPr="000406F8">
        <w:t xml:space="preserve"> консолидации общего гуманитарного, экономического и социокультурного пространства</w:t>
      </w:r>
      <w:r w:rsidR="00C162C2">
        <w:t xml:space="preserve"> </w:t>
      </w:r>
      <w:r w:rsidR="00C162C2" w:rsidRPr="000406F8">
        <w:t xml:space="preserve">на основе опыта сотрудничества государств – участников СНГ в </w:t>
      </w:r>
      <w:r w:rsidR="00954C7C">
        <w:t>различных</w:t>
      </w:r>
      <w:r w:rsidR="00C162C2" w:rsidRPr="000406F8">
        <w:t xml:space="preserve"> обл</w:t>
      </w:r>
      <w:r w:rsidR="00C162C2">
        <w:t>астях гуманитарной деятельности.</w:t>
      </w:r>
    </w:p>
    <w:p w:rsidR="000406F8" w:rsidRPr="000406F8" w:rsidRDefault="000406F8" w:rsidP="002223B8">
      <w:pPr>
        <w:ind w:firstLine="709"/>
        <w:jc w:val="center"/>
      </w:pPr>
    </w:p>
    <w:p w:rsidR="0051221A" w:rsidRPr="000406F8" w:rsidRDefault="002223B8" w:rsidP="00954C7C">
      <w:pPr>
        <w:keepNext/>
        <w:ind w:firstLine="0"/>
        <w:jc w:val="center"/>
        <w:rPr>
          <w:b/>
        </w:rPr>
      </w:pPr>
      <w:r>
        <w:rPr>
          <w:b/>
        </w:rPr>
        <w:lastRenderedPageBreak/>
        <w:t xml:space="preserve">2. Основные задачи </w:t>
      </w:r>
    </w:p>
    <w:p w:rsidR="000406F8" w:rsidRPr="000406F8" w:rsidRDefault="000406F8" w:rsidP="00954C7C">
      <w:pPr>
        <w:keepNext/>
        <w:ind w:firstLine="709"/>
        <w:jc w:val="center"/>
      </w:pPr>
    </w:p>
    <w:p w:rsidR="0051221A" w:rsidRPr="000406F8" w:rsidRDefault="002223B8" w:rsidP="0051221A">
      <w:pPr>
        <w:ind w:firstLine="709"/>
      </w:pPr>
      <w:r>
        <w:t>Осно</w:t>
      </w:r>
      <w:r w:rsidR="0051221A" w:rsidRPr="000406F8">
        <w:t>вными задачами международного молодежного сотрудничества являются:</w:t>
      </w:r>
    </w:p>
    <w:p w:rsidR="0051221A" w:rsidRPr="000406F8" w:rsidRDefault="0051221A" w:rsidP="0051221A">
      <w:pPr>
        <w:ind w:firstLine="709"/>
      </w:pPr>
      <w:r w:rsidRPr="000406F8">
        <w:t xml:space="preserve">воспитание молодежи в духе общих гуманистических ценностей народов </w:t>
      </w:r>
      <w:r w:rsidR="002223B8">
        <w:t>государств – участников СНГ</w:t>
      </w:r>
      <w:r w:rsidRPr="000406F8">
        <w:t>, толерантности, дружбы и добрососедства, культуры мира, межнационального и межко</w:t>
      </w:r>
      <w:r w:rsidR="000406F8">
        <w:t>н</w:t>
      </w:r>
      <w:r w:rsidRPr="000406F8">
        <w:t>фессиональ</w:t>
      </w:r>
      <w:r w:rsidR="00954C7C">
        <w:t>н</w:t>
      </w:r>
      <w:r w:rsidRPr="000406F8">
        <w:t>ого согласия, уважения к культуре, языкам, истории и традициям других народов;</w:t>
      </w:r>
    </w:p>
    <w:p w:rsidR="0051221A" w:rsidRPr="000406F8" w:rsidRDefault="0051221A" w:rsidP="0051221A">
      <w:pPr>
        <w:ind w:firstLine="709"/>
      </w:pPr>
      <w:r w:rsidRPr="000406F8">
        <w:t xml:space="preserve">формирование у </w:t>
      </w:r>
      <w:r w:rsidR="002223B8">
        <w:t>молодежи</w:t>
      </w:r>
      <w:r w:rsidRPr="000406F8">
        <w:t xml:space="preserve"> активной жизненной позиции, вовлечение молодежи в общественную</w:t>
      </w:r>
      <w:r w:rsidR="002223B8">
        <w:t>, политическую</w:t>
      </w:r>
      <w:r w:rsidR="00595A59">
        <w:t>, социальную</w:t>
      </w:r>
      <w:r w:rsidR="002223B8">
        <w:t xml:space="preserve"> и экономическую</w:t>
      </w:r>
      <w:r w:rsidRPr="000406F8">
        <w:t xml:space="preserve"> </w:t>
      </w:r>
      <w:r w:rsidR="002223B8">
        <w:t xml:space="preserve">жизнь </w:t>
      </w:r>
      <w:r w:rsidRPr="000406F8">
        <w:t>своих стран и межгосударственное сотрудничество;</w:t>
      </w:r>
    </w:p>
    <w:p w:rsidR="0051221A" w:rsidRPr="000406F8" w:rsidRDefault="0051221A" w:rsidP="0051221A">
      <w:pPr>
        <w:ind w:firstLine="709"/>
      </w:pPr>
      <w:r w:rsidRPr="000406F8">
        <w:t>поощрение созидательной инновационной активности молодежи в различных сферах, е</w:t>
      </w:r>
      <w:r w:rsidR="000406F8" w:rsidRPr="000406F8">
        <w:t>е</w:t>
      </w:r>
      <w:r w:rsidRPr="000406F8">
        <w:t xml:space="preserve"> участия в создании современных технологий;</w:t>
      </w:r>
    </w:p>
    <w:p w:rsidR="0051221A" w:rsidRPr="000406F8" w:rsidRDefault="0051221A" w:rsidP="0051221A">
      <w:pPr>
        <w:ind w:firstLine="709"/>
      </w:pPr>
      <w:r w:rsidRPr="000406F8">
        <w:t xml:space="preserve">создание эффективной модели взаимодействия </w:t>
      </w:r>
      <w:r w:rsidR="002223B8">
        <w:t xml:space="preserve">детских </w:t>
      </w:r>
      <w:r w:rsidRPr="000406F8">
        <w:t>и молодежных общественных объединений</w:t>
      </w:r>
      <w:r w:rsidR="002223B8">
        <w:t xml:space="preserve"> и организаций </w:t>
      </w:r>
      <w:r w:rsidRPr="000406F8">
        <w:t xml:space="preserve">государств </w:t>
      </w:r>
      <w:r w:rsidR="000406F8">
        <w:t xml:space="preserve">– </w:t>
      </w:r>
      <w:r w:rsidRPr="000406F8">
        <w:t>участников СНГ;</w:t>
      </w:r>
    </w:p>
    <w:p w:rsidR="0051221A" w:rsidRPr="00C162C2" w:rsidRDefault="002223B8" w:rsidP="0051221A">
      <w:pPr>
        <w:ind w:firstLine="709"/>
      </w:pPr>
      <w:r w:rsidRPr="00C162C2">
        <w:t>формирование</w:t>
      </w:r>
      <w:r w:rsidR="0051221A" w:rsidRPr="00C162C2">
        <w:t xml:space="preserve"> у молодежи навыков здорового образа жизни, экологического сознания и позитивных социальных мотив</w:t>
      </w:r>
      <w:r w:rsidR="00C162C2">
        <w:t>ов</w:t>
      </w:r>
      <w:r w:rsidR="0051221A" w:rsidRPr="00C162C2">
        <w:t>;</w:t>
      </w:r>
    </w:p>
    <w:p w:rsidR="0051221A" w:rsidRPr="000406F8" w:rsidRDefault="0051221A" w:rsidP="0051221A">
      <w:pPr>
        <w:ind w:firstLine="709"/>
      </w:pPr>
      <w:r w:rsidRPr="000406F8">
        <w:t>формирование основ правовой, организационной, ресурсной,</w:t>
      </w:r>
      <w:r w:rsidR="000406F8">
        <w:t xml:space="preserve"> </w:t>
      </w:r>
      <w:r w:rsidRPr="000406F8">
        <w:t xml:space="preserve">информационной и иной поддержки молодежи </w:t>
      </w:r>
      <w:r w:rsidR="002223B8">
        <w:t>для</w:t>
      </w:r>
      <w:r w:rsidRPr="000406F8">
        <w:t xml:space="preserve"> участи</w:t>
      </w:r>
      <w:r w:rsidR="002223B8">
        <w:t>я</w:t>
      </w:r>
      <w:r w:rsidRPr="000406F8">
        <w:t xml:space="preserve"> в</w:t>
      </w:r>
      <w:r w:rsidR="000406F8">
        <w:t xml:space="preserve"> </w:t>
      </w:r>
      <w:r w:rsidRPr="000406F8">
        <w:t>межгосударственных</w:t>
      </w:r>
      <w:r w:rsidR="000406F8">
        <w:t xml:space="preserve"> </w:t>
      </w:r>
      <w:r w:rsidRPr="000406F8">
        <w:t>культурных,</w:t>
      </w:r>
      <w:r w:rsidR="000406F8">
        <w:t xml:space="preserve"> </w:t>
      </w:r>
      <w:r w:rsidRPr="000406F8">
        <w:t>научных</w:t>
      </w:r>
      <w:r w:rsidR="000406F8">
        <w:t xml:space="preserve">, </w:t>
      </w:r>
      <w:r w:rsidRPr="000406F8">
        <w:t>образовательных,</w:t>
      </w:r>
      <w:r w:rsidR="000406F8">
        <w:t xml:space="preserve"> </w:t>
      </w:r>
      <w:r w:rsidRPr="000406F8">
        <w:t>интеллектуальных и спортивных программах;</w:t>
      </w:r>
    </w:p>
    <w:p w:rsidR="0051221A" w:rsidRDefault="0051221A" w:rsidP="0051221A">
      <w:pPr>
        <w:ind w:firstLine="709"/>
      </w:pPr>
      <w:r w:rsidRPr="000406F8">
        <w:t xml:space="preserve">вовлечение молодежи в </w:t>
      </w:r>
      <w:r w:rsidR="002223B8">
        <w:t xml:space="preserve">деятельность по </w:t>
      </w:r>
      <w:r w:rsidRPr="000406F8">
        <w:t>сохранени</w:t>
      </w:r>
      <w:r w:rsidR="002223B8">
        <w:t>ю</w:t>
      </w:r>
      <w:r w:rsidRPr="000406F8">
        <w:t xml:space="preserve"> и преумножени</w:t>
      </w:r>
      <w:r w:rsidR="002223B8">
        <w:t>ю</w:t>
      </w:r>
      <w:r w:rsidRPr="000406F8">
        <w:t xml:space="preserve"> культурного наследия народов </w:t>
      </w:r>
      <w:r w:rsidR="002223B8">
        <w:t>государств – участников СНГ;</w:t>
      </w:r>
    </w:p>
    <w:p w:rsidR="002223B8" w:rsidRPr="00C162C2" w:rsidRDefault="002223B8" w:rsidP="0051221A">
      <w:pPr>
        <w:ind w:firstLine="709"/>
      </w:pPr>
      <w:r w:rsidRPr="00C162C2">
        <w:t xml:space="preserve">обеспечение мобильности </w:t>
      </w:r>
      <w:r w:rsidR="00C162C2">
        <w:t xml:space="preserve">молодежи </w:t>
      </w:r>
      <w:r w:rsidRPr="00C162C2">
        <w:t xml:space="preserve">и вовлеченности </w:t>
      </w:r>
      <w:r w:rsidR="00C162C2">
        <w:t>ее</w:t>
      </w:r>
      <w:r w:rsidRPr="00C162C2">
        <w:t xml:space="preserve"> в международное сотрудничество.</w:t>
      </w:r>
    </w:p>
    <w:p w:rsidR="000406F8" w:rsidRDefault="000406F8" w:rsidP="002223B8">
      <w:pPr>
        <w:spacing w:line="280" w:lineRule="exact"/>
        <w:ind w:firstLine="709"/>
        <w:jc w:val="center"/>
      </w:pPr>
    </w:p>
    <w:p w:rsidR="00C162C2" w:rsidRDefault="00C162C2" w:rsidP="002223B8">
      <w:pPr>
        <w:spacing w:line="280" w:lineRule="exact"/>
        <w:ind w:firstLine="709"/>
        <w:jc w:val="center"/>
      </w:pPr>
    </w:p>
    <w:p w:rsidR="0051221A" w:rsidRPr="000406F8" w:rsidRDefault="0051221A" w:rsidP="000406F8">
      <w:pPr>
        <w:keepNext/>
        <w:ind w:firstLine="0"/>
        <w:jc w:val="center"/>
        <w:rPr>
          <w:b/>
        </w:rPr>
      </w:pPr>
      <w:r w:rsidRPr="000406F8">
        <w:rPr>
          <w:b/>
        </w:rPr>
        <w:t xml:space="preserve">РАЗДЕЛ </w:t>
      </w:r>
      <w:r w:rsidR="000406F8" w:rsidRPr="000406F8">
        <w:rPr>
          <w:b/>
        </w:rPr>
        <w:t>III</w:t>
      </w:r>
      <w:r w:rsidR="002223B8">
        <w:rPr>
          <w:b/>
        </w:rPr>
        <w:br/>
        <w:t>Реализация Стратегии</w:t>
      </w:r>
    </w:p>
    <w:p w:rsidR="000406F8" w:rsidRPr="000406F8" w:rsidRDefault="000406F8" w:rsidP="000406F8">
      <w:pPr>
        <w:keepNext/>
        <w:ind w:firstLine="0"/>
        <w:jc w:val="center"/>
        <w:rPr>
          <w:b/>
        </w:rPr>
      </w:pPr>
    </w:p>
    <w:p w:rsidR="0051221A" w:rsidRPr="000406F8" w:rsidRDefault="0051221A" w:rsidP="000406F8">
      <w:pPr>
        <w:keepNext/>
        <w:ind w:firstLine="0"/>
        <w:jc w:val="center"/>
        <w:rPr>
          <w:b/>
        </w:rPr>
      </w:pPr>
      <w:r w:rsidRPr="000406F8">
        <w:rPr>
          <w:b/>
        </w:rPr>
        <w:t>Глава 2</w:t>
      </w:r>
    </w:p>
    <w:p w:rsidR="0051221A" w:rsidRPr="00C162C2" w:rsidRDefault="0051221A" w:rsidP="000406F8">
      <w:pPr>
        <w:keepNext/>
        <w:ind w:firstLine="0"/>
        <w:jc w:val="center"/>
        <w:rPr>
          <w:b/>
        </w:rPr>
      </w:pPr>
      <w:r w:rsidRPr="00C162C2">
        <w:rPr>
          <w:b/>
        </w:rPr>
        <w:t xml:space="preserve">Основные принципы </w:t>
      </w:r>
    </w:p>
    <w:p w:rsidR="0051221A" w:rsidRPr="00C162C2" w:rsidRDefault="0051221A" w:rsidP="0051221A">
      <w:pPr>
        <w:ind w:firstLine="709"/>
      </w:pPr>
      <w:r w:rsidRPr="00C162C2">
        <w:t xml:space="preserve">Международное молодежное сотрудничество </w:t>
      </w:r>
      <w:r w:rsidR="000406F8" w:rsidRPr="00C162C2">
        <w:t xml:space="preserve">государств – участников </w:t>
      </w:r>
      <w:r w:rsidRPr="00C162C2">
        <w:t>СНГ строится на следующих принципах:</w:t>
      </w:r>
    </w:p>
    <w:p w:rsidR="0051221A" w:rsidRPr="00C162C2" w:rsidRDefault="0051221A" w:rsidP="0051221A">
      <w:pPr>
        <w:ind w:firstLine="709"/>
      </w:pPr>
      <w:r w:rsidRPr="00C162C2">
        <w:t>демократичност</w:t>
      </w:r>
      <w:r w:rsidR="00785F91">
        <w:t>ь</w:t>
      </w:r>
      <w:r w:rsidRPr="00C162C2">
        <w:t>, соблюдени</w:t>
      </w:r>
      <w:r w:rsidR="00785F91">
        <w:t>е</w:t>
      </w:r>
      <w:r w:rsidRPr="00C162C2">
        <w:t xml:space="preserve"> прав и свобод молодых граждан;</w:t>
      </w:r>
    </w:p>
    <w:p w:rsidR="0051221A" w:rsidRPr="00C162C2" w:rsidRDefault="0051221A" w:rsidP="0051221A">
      <w:pPr>
        <w:ind w:firstLine="709"/>
      </w:pPr>
      <w:r w:rsidRPr="00C162C2">
        <w:t>обеспечени</w:t>
      </w:r>
      <w:r w:rsidR="00785F91">
        <w:t>е</w:t>
      </w:r>
      <w:r w:rsidRPr="00C162C2">
        <w:t xml:space="preserve"> равных возможностей для молод</w:t>
      </w:r>
      <w:r w:rsidR="002223B8" w:rsidRPr="00C162C2">
        <w:t xml:space="preserve">ежи государств – участников СНГ </w:t>
      </w:r>
      <w:r w:rsidRPr="00C162C2">
        <w:t>независимо от национальности, социального положения, пола</w:t>
      </w:r>
      <w:r w:rsidR="00674DA2">
        <w:t>, языка</w:t>
      </w:r>
      <w:r w:rsidRPr="00C162C2">
        <w:t xml:space="preserve"> и религиозной принадлежности;</w:t>
      </w:r>
    </w:p>
    <w:p w:rsidR="0051221A" w:rsidRPr="00C162C2" w:rsidRDefault="0051221A" w:rsidP="0051221A">
      <w:pPr>
        <w:ind w:firstLine="709"/>
      </w:pPr>
      <w:r w:rsidRPr="00C162C2">
        <w:t>уважени</w:t>
      </w:r>
      <w:r w:rsidR="00785F91">
        <w:t>е</w:t>
      </w:r>
      <w:r w:rsidRPr="00C162C2">
        <w:t xml:space="preserve"> </w:t>
      </w:r>
      <w:r w:rsidR="002223B8" w:rsidRPr="00C162C2">
        <w:t>традиционных ценностей и культур</w:t>
      </w:r>
      <w:r w:rsidR="00954C7C">
        <w:t>ы</w:t>
      </w:r>
      <w:r w:rsidR="002223B8" w:rsidRPr="00C162C2">
        <w:t xml:space="preserve"> народов государств – участников СНГ</w:t>
      </w:r>
      <w:r w:rsidRPr="00C162C2">
        <w:t>;</w:t>
      </w:r>
    </w:p>
    <w:p w:rsidR="0051221A" w:rsidRPr="00C162C2" w:rsidRDefault="0051221A" w:rsidP="0051221A">
      <w:pPr>
        <w:ind w:firstLine="709"/>
      </w:pPr>
      <w:r w:rsidRPr="00C162C2">
        <w:lastRenderedPageBreak/>
        <w:t>развити</w:t>
      </w:r>
      <w:r w:rsidR="00785F91">
        <w:t>е</w:t>
      </w:r>
      <w:r w:rsidRPr="00C162C2">
        <w:t xml:space="preserve"> межкультурного и межрел</w:t>
      </w:r>
      <w:r w:rsidR="000406F8" w:rsidRPr="00C162C2">
        <w:t>и</w:t>
      </w:r>
      <w:r w:rsidRPr="00C162C2">
        <w:t>г</w:t>
      </w:r>
      <w:r w:rsidR="000406F8" w:rsidRPr="00C162C2">
        <w:t>и</w:t>
      </w:r>
      <w:r w:rsidRPr="00C162C2">
        <w:t>оз</w:t>
      </w:r>
      <w:r w:rsidR="000406F8" w:rsidRPr="00C162C2">
        <w:t>н</w:t>
      </w:r>
      <w:r w:rsidRPr="00C162C2">
        <w:t>ого диалога;</w:t>
      </w:r>
    </w:p>
    <w:p w:rsidR="0051221A" w:rsidRPr="00C162C2" w:rsidRDefault="0051221A" w:rsidP="0051221A">
      <w:pPr>
        <w:ind w:firstLine="709"/>
      </w:pPr>
      <w:r w:rsidRPr="00C162C2">
        <w:t>использовани</w:t>
      </w:r>
      <w:r w:rsidR="00785F91">
        <w:t>е</w:t>
      </w:r>
      <w:r w:rsidRPr="00C162C2">
        <w:t xml:space="preserve"> прогрессивных инновационных подходов </w:t>
      </w:r>
      <w:r w:rsidR="002223B8" w:rsidRPr="00C162C2">
        <w:t>в</w:t>
      </w:r>
      <w:r w:rsidRPr="00C162C2">
        <w:t xml:space="preserve"> формировани</w:t>
      </w:r>
      <w:r w:rsidR="002223B8" w:rsidRPr="00C162C2">
        <w:t>и и развитии</w:t>
      </w:r>
      <w:r w:rsidRPr="00C162C2">
        <w:t xml:space="preserve"> механизмов международного молодежного сотрудничества.</w:t>
      </w:r>
    </w:p>
    <w:p w:rsidR="000406F8" w:rsidRPr="00C162C2" w:rsidRDefault="000406F8" w:rsidP="0051221A">
      <w:pPr>
        <w:ind w:firstLine="709"/>
      </w:pPr>
    </w:p>
    <w:p w:rsidR="000406F8" w:rsidRPr="000406F8" w:rsidRDefault="0051221A" w:rsidP="00954C7C">
      <w:pPr>
        <w:keepNext/>
        <w:ind w:firstLine="0"/>
        <w:jc w:val="center"/>
        <w:rPr>
          <w:b/>
        </w:rPr>
      </w:pPr>
      <w:r w:rsidRPr="000406F8">
        <w:rPr>
          <w:b/>
        </w:rPr>
        <w:t>Глав</w:t>
      </w:r>
      <w:r w:rsidR="000406F8" w:rsidRPr="000406F8">
        <w:rPr>
          <w:b/>
        </w:rPr>
        <w:t>а</w:t>
      </w:r>
      <w:r w:rsidRPr="000406F8">
        <w:rPr>
          <w:b/>
        </w:rPr>
        <w:t xml:space="preserve"> 3</w:t>
      </w:r>
    </w:p>
    <w:p w:rsidR="0051221A" w:rsidRPr="000406F8" w:rsidRDefault="0051221A" w:rsidP="00954C7C">
      <w:pPr>
        <w:keepNext/>
        <w:ind w:firstLine="0"/>
        <w:jc w:val="center"/>
        <w:rPr>
          <w:b/>
        </w:rPr>
      </w:pPr>
      <w:r w:rsidRPr="000406F8">
        <w:rPr>
          <w:b/>
        </w:rPr>
        <w:t xml:space="preserve">Основные направления </w:t>
      </w:r>
    </w:p>
    <w:p w:rsidR="000406F8" w:rsidRPr="000406F8" w:rsidRDefault="000406F8" w:rsidP="0051221A">
      <w:pPr>
        <w:ind w:firstLine="709"/>
      </w:pPr>
    </w:p>
    <w:p w:rsidR="0051221A" w:rsidRPr="000406F8" w:rsidRDefault="0051221A" w:rsidP="0051221A">
      <w:pPr>
        <w:ind w:firstLine="709"/>
      </w:pPr>
      <w:r w:rsidRPr="000406F8">
        <w:t xml:space="preserve">Международное молодежное сотрудничество </w:t>
      </w:r>
      <w:r w:rsidR="000406F8" w:rsidRPr="000406F8">
        <w:t xml:space="preserve">государств – участников </w:t>
      </w:r>
      <w:r w:rsidRPr="000406F8">
        <w:t xml:space="preserve">СНГ реализуется </w:t>
      </w:r>
      <w:r w:rsidR="00954C7C">
        <w:t>в</w:t>
      </w:r>
      <w:r w:rsidRPr="000406F8">
        <w:t xml:space="preserve"> следующи</w:t>
      </w:r>
      <w:r w:rsidR="00954C7C">
        <w:t>х</w:t>
      </w:r>
      <w:r w:rsidRPr="000406F8">
        <w:t xml:space="preserve"> направления</w:t>
      </w:r>
      <w:r w:rsidR="00954C7C">
        <w:t>х</w:t>
      </w:r>
      <w:r w:rsidRPr="000406F8">
        <w:t>:</w:t>
      </w:r>
    </w:p>
    <w:p w:rsidR="0051221A" w:rsidRPr="000406F8" w:rsidRDefault="0051221A" w:rsidP="0051221A">
      <w:pPr>
        <w:ind w:firstLine="709"/>
      </w:pPr>
      <w:r w:rsidRPr="000406F8">
        <w:t>обеспечение равноправного доступа к качественному образованию, внедрение новых форм обучения, включая создание сетевых учебных заведени</w:t>
      </w:r>
      <w:r w:rsidR="00AE440D">
        <w:t>й</w:t>
      </w:r>
      <w:r w:rsidRPr="000406F8">
        <w:t xml:space="preserve"> и использование дистанционного и неформального обучения;</w:t>
      </w:r>
    </w:p>
    <w:p w:rsidR="0051221A" w:rsidRPr="000406F8" w:rsidRDefault="0051221A" w:rsidP="0051221A">
      <w:pPr>
        <w:ind w:firstLine="709"/>
      </w:pPr>
      <w:r w:rsidRPr="000406F8">
        <w:t>профессиональная подготовка и повышение квалификации, помощь в трудоустройстве и карьерном росте;</w:t>
      </w:r>
    </w:p>
    <w:p w:rsidR="00C162C2" w:rsidRPr="00C162C2" w:rsidRDefault="00C162C2" w:rsidP="00C162C2">
      <w:pPr>
        <w:ind w:firstLine="709"/>
      </w:pPr>
      <w:r w:rsidRPr="00C162C2">
        <w:t>поддержк</w:t>
      </w:r>
      <w:r>
        <w:t>а</w:t>
      </w:r>
      <w:r w:rsidRPr="00C162C2">
        <w:t xml:space="preserve"> социально уязвимой части молодежи, включая </w:t>
      </w:r>
      <w:r w:rsidR="00676FE5" w:rsidRPr="00C162C2">
        <w:t xml:space="preserve">инвалидов, сирот, </w:t>
      </w:r>
      <w:r w:rsidR="00676FE5">
        <w:t>детей</w:t>
      </w:r>
      <w:r w:rsidR="00676FE5" w:rsidRPr="00C162C2">
        <w:t xml:space="preserve"> из многодетных и неблагополучных семей</w:t>
      </w:r>
      <w:r w:rsidR="00676FE5">
        <w:t>,</w:t>
      </w:r>
      <w:r w:rsidR="00676FE5" w:rsidRPr="00C162C2">
        <w:t xml:space="preserve"> </w:t>
      </w:r>
      <w:r w:rsidRPr="00C162C2">
        <w:t>беженцев и вынужденных переселенцев;</w:t>
      </w:r>
    </w:p>
    <w:p w:rsidR="0051221A" w:rsidRPr="000406F8" w:rsidRDefault="0051221A" w:rsidP="0051221A">
      <w:pPr>
        <w:ind w:firstLine="709"/>
      </w:pPr>
      <w:r w:rsidRPr="000406F8">
        <w:t xml:space="preserve">выявление и поддержка талантливой молодежи </w:t>
      </w:r>
      <w:r w:rsidR="000406F8">
        <w:t>в</w:t>
      </w:r>
      <w:r w:rsidRPr="000406F8">
        <w:t>о всех сферах общественной, творческой и научной деятельности, поощрение состязательности как части инновационного процесса;</w:t>
      </w:r>
    </w:p>
    <w:p w:rsidR="00C162C2" w:rsidRDefault="00C162C2" w:rsidP="0051221A">
      <w:pPr>
        <w:ind w:firstLine="709"/>
      </w:pPr>
      <w:r w:rsidRPr="000406F8">
        <w:t>активизация контактов</w:t>
      </w:r>
      <w:r w:rsidR="00674DA2">
        <w:t xml:space="preserve"> и поощрение укрепления сотрудничества</w:t>
      </w:r>
      <w:r w:rsidRPr="000406F8">
        <w:t xml:space="preserve"> между общественными молодежными объединениями и молодыми лидерами</w:t>
      </w:r>
      <w:r>
        <w:t>;</w:t>
      </w:r>
    </w:p>
    <w:p w:rsidR="0051221A" w:rsidRPr="000406F8" w:rsidRDefault="007C3014" w:rsidP="0051221A">
      <w:pPr>
        <w:ind w:firstLine="709"/>
      </w:pPr>
      <w:r w:rsidRPr="00E535C1">
        <w:rPr>
          <w:szCs w:val="28"/>
        </w:rPr>
        <w:t>содействие и создание благоприятных условий для вовлечения молодежи в предпринимательскую деятельность</w:t>
      </w:r>
      <w:r w:rsidR="0051221A" w:rsidRPr="000406F8">
        <w:t>;</w:t>
      </w:r>
    </w:p>
    <w:p w:rsidR="0051221A" w:rsidRPr="000406F8" w:rsidRDefault="0051221A" w:rsidP="0051221A">
      <w:pPr>
        <w:ind w:firstLine="709"/>
      </w:pPr>
      <w:r w:rsidRPr="000406F8">
        <w:t>популяризация здорового образа жизни;</w:t>
      </w:r>
    </w:p>
    <w:p w:rsidR="0051221A" w:rsidRPr="000406F8" w:rsidRDefault="0051221A" w:rsidP="0051221A">
      <w:pPr>
        <w:ind w:firstLine="709"/>
      </w:pPr>
      <w:r w:rsidRPr="000406F8">
        <w:t xml:space="preserve">создание </w:t>
      </w:r>
      <w:r w:rsidR="00AE440D">
        <w:t>обще</w:t>
      </w:r>
      <w:r w:rsidRPr="000406F8">
        <w:t>го информационного пространства в сфере международного молодежного сотрудничества;</w:t>
      </w:r>
    </w:p>
    <w:p w:rsidR="00674DA2" w:rsidRPr="00674DA2" w:rsidRDefault="00674DA2" w:rsidP="00674DA2">
      <w:pPr>
        <w:spacing w:line="340" w:lineRule="exact"/>
        <w:ind w:firstLine="709"/>
      </w:pPr>
      <w:r w:rsidRPr="00674DA2">
        <w:t>профилактика среди молодежи государств – участников СНГ этнического</w:t>
      </w:r>
      <w:r w:rsidR="004A1162">
        <w:t>,</w:t>
      </w:r>
      <w:r w:rsidRPr="00674DA2">
        <w:t xml:space="preserve"> религиозно</w:t>
      </w:r>
      <w:r w:rsidR="004A1162">
        <w:t xml:space="preserve">го и </w:t>
      </w:r>
      <w:r w:rsidRPr="00674DA2">
        <w:t>политического экстремизма, недопущение распространения ксенофобии и нетерпимости в молодежной среде;</w:t>
      </w:r>
    </w:p>
    <w:p w:rsidR="008877FD" w:rsidRPr="008877FD" w:rsidRDefault="008877FD" w:rsidP="0051221A">
      <w:pPr>
        <w:ind w:firstLine="709"/>
        <w:rPr>
          <w:szCs w:val="28"/>
        </w:rPr>
      </w:pPr>
      <w:r w:rsidRPr="008877FD">
        <w:rPr>
          <w:szCs w:val="28"/>
        </w:rPr>
        <w:t>повышение уровня межэтнич</w:t>
      </w:r>
      <w:r w:rsidRPr="008877FD">
        <w:rPr>
          <w:szCs w:val="28"/>
        </w:rPr>
        <w:t>е</w:t>
      </w:r>
      <w:r w:rsidRPr="008877FD">
        <w:rPr>
          <w:szCs w:val="28"/>
        </w:rPr>
        <w:t>ской толерантности и развитие межкультурного диалога, расширение взаимодействия мол</w:t>
      </w:r>
      <w:r w:rsidRPr="008877FD">
        <w:rPr>
          <w:szCs w:val="28"/>
        </w:rPr>
        <w:t>о</w:t>
      </w:r>
      <w:r w:rsidRPr="008877FD">
        <w:rPr>
          <w:szCs w:val="28"/>
        </w:rPr>
        <w:t>дых представителей этнических диаспор государств – участников СНГ;</w:t>
      </w:r>
    </w:p>
    <w:p w:rsidR="0051221A" w:rsidRPr="00C162C2" w:rsidRDefault="0051221A" w:rsidP="0051221A">
      <w:pPr>
        <w:ind w:firstLine="709"/>
      </w:pPr>
      <w:r w:rsidRPr="000406F8">
        <w:t>развитие научного и инновационно</w:t>
      </w:r>
      <w:r w:rsidR="001769F7">
        <w:t>го</w:t>
      </w:r>
      <w:r w:rsidRPr="000406F8">
        <w:t xml:space="preserve"> сотрудничества между студентами высших учебных заведени</w:t>
      </w:r>
      <w:r w:rsidR="005F1671">
        <w:t>й</w:t>
      </w:r>
      <w:r w:rsidRPr="000406F8">
        <w:t xml:space="preserve"> </w:t>
      </w:r>
      <w:r w:rsidR="00AE440D">
        <w:t>государств – участников СНГ</w:t>
      </w:r>
      <w:r w:rsidRPr="00C162C2">
        <w:t>;</w:t>
      </w:r>
    </w:p>
    <w:p w:rsidR="0051221A" w:rsidRPr="00C162C2" w:rsidRDefault="0051221A" w:rsidP="0051221A">
      <w:pPr>
        <w:ind w:firstLine="709"/>
      </w:pPr>
      <w:r w:rsidRPr="00C162C2">
        <w:t>обмен опытом работы с молодежью</w:t>
      </w:r>
      <w:r w:rsidR="00C162C2">
        <w:t>,</w:t>
      </w:r>
      <w:r w:rsidRPr="00C162C2">
        <w:t xml:space="preserve"> научными, спра</w:t>
      </w:r>
      <w:r w:rsidR="000406F8" w:rsidRPr="00C162C2">
        <w:t>в</w:t>
      </w:r>
      <w:r w:rsidRPr="00C162C2">
        <w:t>очно-а</w:t>
      </w:r>
      <w:r w:rsidR="000406F8" w:rsidRPr="00C162C2">
        <w:t>н</w:t>
      </w:r>
      <w:r w:rsidRPr="00C162C2">
        <w:t>алитическими и методическими материалами</w:t>
      </w:r>
      <w:r w:rsidR="00C162C2">
        <w:t xml:space="preserve"> </w:t>
      </w:r>
      <w:r w:rsidRPr="00C162C2">
        <w:t>с участием научных и образовательных учреждений и организаций</w:t>
      </w:r>
      <w:r w:rsidR="00954C7C">
        <w:t>,</w:t>
      </w:r>
      <w:r w:rsidR="00954C7C" w:rsidRPr="00954C7C">
        <w:t xml:space="preserve"> </w:t>
      </w:r>
      <w:r w:rsidR="00954C7C">
        <w:t>средств массовой информации;</w:t>
      </w:r>
    </w:p>
    <w:p w:rsidR="0051221A" w:rsidRPr="00C162C2" w:rsidRDefault="0051221A" w:rsidP="0051221A">
      <w:pPr>
        <w:ind w:firstLine="709"/>
      </w:pPr>
      <w:r w:rsidRPr="00C162C2">
        <w:lastRenderedPageBreak/>
        <w:t>поддержка молодежного добровольческого (волонтерского) движен</w:t>
      </w:r>
      <w:r w:rsidR="000406F8" w:rsidRPr="00C162C2">
        <w:t>и</w:t>
      </w:r>
      <w:r w:rsidRPr="00C162C2">
        <w:t>я</w:t>
      </w:r>
      <w:r w:rsidR="00AE440D" w:rsidRPr="00C162C2">
        <w:t xml:space="preserve"> и студенческих отрядов</w:t>
      </w:r>
      <w:r w:rsidRPr="00C162C2">
        <w:t>;</w:t>
      </w:r>
    </w:p>
    <w:p w:rsidR="0051221A" w:rsidRPr="00C162C2" w:rsidRDefault="0051221A" w:rsidP="0051221A">
      <w:pPr>
        <w:ind w:firstLine="709"/>
      </w:pPr>
      <w:r w:rsidRPr="00C162C2">
        <w:t xml:space="preserve">содействие развитию молодежного культурно-познавательного туризма </w:t>
      </w:r>
      <w:r w:rsidR="00AE440D" w:rsidRPr="00C162C2">
        <w:t>государств – участников СНГ</w:t>
      </w:r>
      <w:r w:rsidRPr="00C162C2">
        <w:t>;</w:t>
      </w:r>
    </w:p>
    <w:p w:rsidR="00AE440D" w:rsidRPr="00C162C2" w:rsidRDefault="00AE440D" w:rsidP="00AE440D">
      <w:pPr>
        <w:ind w:firstLine="709"/>
        <w:rPr>
          <w:i/>
        </w:rPr>
      </w:pPr>
      <w:r w:rsidRPr="007C3014">
        <w:t>поддержка создания сетевых сообществ и организация профессиональных молодежных обменов</w:t>
      </w:r>
      <w:r w:rsidRPr="00C162C2">
        <w:rPr>
          <w:i/>
        </w:rPr>
        <w:t>;</w:t>
      </w:r>
    </w:p>
    <w:p w:rsidR="0051221A" w:rsidRPr="00C162C2" w:rsidRDefault="0051221A" w:rsidP="0051221A">
      <w:pPr>
        <w:ind w:firstLine="709"/>
      </w:pPr>
      <w:r w:rsidRPr="00C162C2">
        <w:t>совершенствование межгосударственной нормативно-правовой базы международного молодежного сотрудничества;</w:t>
      </w:r>
    </w:p>
    <w:p w:rsidR="0051221A" w:rsidRDefault="0051221A" w:rsidP="0051221A">
      <w:pPr>
        <w:ind w:firstLine="709"/>
      </w:pPr>
      <w:r w:rsidRPr="00C162C2">
        <w:t xml:space="preserve">иное </w:t>
      </w:r>
      <w:r w:rsidR="00BD4B9B" w:rsidRPr="00C162C2">
        <w:t xml:space="preserve">международное молодежное </w:t>
      </w:r>
      <w:r w:rsidRPr="00C162C2">
        <w:t>сотрудничество, соответствующее</w:t>
      </w:r>
      <w:r w:rsidRPr="000406F8">
        <w:t xml:space="preserve"> целям и задачам </w:t>
      </w:r>
      <w:r w:rsidR="00BD4B9B">
        <w:t>настоящей Стратегии</w:t>
      </w:r>
      <w:r w:rsidRPr="000406F8">
        <w:t>.</w:t>
      </w:r>
    </w:p>
    <w:p w:rsidR="000406F8" w:rsidRPr="000406F8" w:rsidRDefault="000406F8" w:rsidP="0051221A">
      <w:pPr>
        <w:ind w:firstLine="709"/>
      </w:pPr>
    </w:p>
    <w:p w:rsidR="0051221A" w:rsidRPr="000406F8" w:rsidRDefault="0051221A" w:rsidP="000406F8">
      <w:pPr>
        <w:ind w:firstLine="0"/>
        <w:jc w:val="center"/>
        <w:rPr>
          <w:b/>
        </w:rPr>
      </w:pPr>
      <w:r w:rsidRPr="000406F8">
        <w:rPr>
          <w:b/>
        </w:rPr>
        <w:t>Глава 4</w:t>
      </w:r>
    </w:p>
    <w:p w:rsidR="0051221A" w:rsidRPr="000406F8" w:rsidRDefault="0051221A" w:rsidP="000406F8">
      <w:pPr>
        <w:ind w:firstLine="0"/>
        <w:jc w:val="center"/>
        <w:rPr>
          <w:b/>
        </w:rPr>
      </w:pPr>
      <w:r w:rsidRPr="000406F8">
        <w:rPr>
          <w:b/>
        </w:rPr>
        <w:t xml:space="preserve">Формы и механизмы </w:t>
      </w:r>
    </w:p>
    <w:p w:rsidR="000406F8" w:rsidRPr="000406F8" w:rsidRDefault="000406F8" w:rsidP="0051221A">
      <w:pPr>
        <w:ind w:firstLine="709"/>
      </w:pPr>
    </w:p>
    <w:p w:rsidR="0051221A" w:rsidRPr="000406F8" w:rsidRDefault="0051221A" w:rsidP="0051221A">
      <w:pPr>
        <w:ind w:firstLine="709"/>
      </w:pPr>
      <w:r w:rsidRPr="000406F8">
        <w:t>Эффективной реализации целей и задач настоящей Стратегии будет способствовать использование следующих форм и механизмов международного молодежного сотрудничества:</w:t>
      </w:r>
    </w:p>
    <w:p w:rsidR="005F1671" w:rsidRPr="004A1162" w:rsidRDefault="004A1162" w:rsidP="0051221A">
      <w:pPr>
        <w:ind w:firstLine="709"/>
      </w:pPr>
      <w:r w:rsidRPr="004A1162">
        <w:rPr>
          <w:szCs w:val="28"/>
        </w:rPr>
        <w:t>реализация проектов и мероприяти</w:t>
      </w:r>
      <w:r>
        <w:rPr>
          <w:szCs w:val="28"/>
        </w:rPr>
        <w:t>й</w:t>
      </w:r>
      <w:r w:rsidRPr="004A1162">
        <w:rPr>
          <w:szCs w:val="28"/>
        </w:rPr>
        <w:t xml:space="preserve">, ориентированных на молодежь государств </w:t>
      </w:r>
      <w:r w:rsidRPr="00674DA2">
        <w:t>–</w:t>
      </w:r>
      <w:r w:rsidRPr="004A1162">
        <w:rPr>
          <w:szCs w:val="28"/>
        </w:rPr>
        <w:t xml:space="preserve"> участников СНГ, в том числе публичных кампаний, проектов, </w:t>
      </w:r>
      <w:r w:rsidRPr="004A1162">
        <w:rPr>
          <w:spacing w:val="-1"/>
          <w:szCs w:val="28"/>
        </w:rPr>
        <w:t xml:space="preserve">межгосударственных молодежных акций, организация дискуссионных клубов, </w:t>
      </w:r>
      <w:r w:rsidRPr="004A1162">
        <w:rPr>
          <w:szCs w:val="28"/>
        </w:rPr>
        <w:t>круглых столов, молодежных форумов и конференций по актуальным вопросам на пространстве СНГ, проведение иных массовых молодежных мероприятий</w:t>
      </w:r>
      <w:r w:rsidR="005F1671" w:rsidRPr="004A1162">
        <w:t>;</w:t>
      </w:r>
    </w:p>
    <w:p w:rsidR="004B7707" w:rsidRPr="000406F8" w:rsidRDefault="004B7707" w:rsidP="004B7707">
      <w:pPr>
        <w:ind w:firstLine="709"/>
      </w:pPr>
      <w:r w:rsidRPr="000406F8">
        <w:t xml:space="preserve">создание </w:t>
      </w:r>
      <w:r>
        <w:t>обще</w:t>
      </w:r>
      <w:r w:rsidRPr="000406F8">
        <w:t>й базы данных молодежных проектов государств –</w:t>
      </w:r>
      <w:r>
        <w:t xml:space="preserve"> </w:t>
      </w:r>
      <w:r w:rsidRPr="000406F8">
        <w:t>участников СНГ;</w:t>
      </w:r>
    </w:p>
    <w:p w:rsidR="0051221A" w:rsidRDefault="0051221A" w:rsidP="0051221A">
      <w:pPr>
        <w:ind w:firstLine="709"/>
      </w:pPr>
      <w:r w:rsidRPr="000406F8">
        <w:t>развитие инфраструктур, способствующих объединению молодежи и реализации молодежных инициатив;</w:t>
      </w:r>
    </w:p>
    <w:p w:rsidR="00EF0697" w:rsidRPr="000406F8" w:rsidRDefault="004B7707" w:rsidP="00EF0697">
      <w:pPr>
        <w:ind w:firstLine="709"/>
      </w:pPr>
      <w:r w:rsidRPr="004B7707">
        <w:t>организаци</w:t>
      </w:r>
      <w:r w:rsidR="00954C7C">
        <w:t>я</w:t>
      </w:r>
      <w:r w:rsidRPr="004B7707">
        <w:t xml:space="preserve"> </w:t>
      </w:r>
      <w:r w:rsidR="00954C7C" w:rsidRPr="004B7707">
        <w:t xml:space="preserve">с освещением в средствах массовой информации </w:t>
      </w:r>
      <w:r w:rsidRPr="004B7707">
        <w:t>конкурсов на лучшие научно-технические разработки, решения, проекты, статьи молодых интеллектуалов</w:t>
      </w:r>
      <w:r w:rsidR="00954C7C">
        <w:t>;</w:t>
      </w:r>
      <w:r>
        <w:t xml:space="preserve"> проведение </w:t>
      </w:r>
      <w:r w:rsidRPr="00C162C2">
        <w:t>совместных исследовательских проектов, летних школ, симпозиумов и конференций по актуальным научным проблемам</w:t>
      </w:r>
      <w:r w:rsidR="00954C7C">
        <w:t>;</w:t>
      </w:r>
      <w:r>
        <w:t xml:space="preserve"> </w:t>
      </w:r>
      <w:r w:rsidR="00EF0697" w:rsidRPr="000406F8">
        <w:t>создани</w:t>
      </w:r>
      <w:r w:rsidR="00EF0697">
        <w:t>е</w:t>
      </w:r>
      <w:r w:rsidR="00EF0697" w:rsidRPr="000406F8">
        <w:t xml:space="preserve"> базы данных о молодежных научных исследованиях, социальных технологиях и самообразовании</w:t>
      </w:r>
      <w:r>
        <w:t xml:space="preserve"> молодежи</w:t>
      </w:r>
      <w:r w:rsidR="00EF0697" w:rsidRPr="000406F8">
        <w:t>;</w:t>
      </w:r>
    </w:p>
    <w:p w:rsidR="00C162C2" w:rsidRPr="00C162C2" w:rsidRDefault="00C162C2" w:rsidP="00C162C2">
      <w:pPr>
        <w:ind w:firstLine="709"/>
      </w:pPr>
      <w:r w:rsidRPr="00C162C2">
        <w:t>разработка и содействие реализации межго</w:t>
      </w:r>
      <w:r w:rsidR="00954C7C">
        <w:t>сударственных комплексных мер</w:t>
      </w:r>
      <w:r w:rsidRPr="00C162C2">
        <w:t xml:space="preserve"> социальной защит</w:t>
      </w:r>
      <w:r w:rsidR="00954C7C">
        <w:t>ы</w:t>
      </w:r>
      <w:r w:rsidRPr="00C162C2">
        <w:t xml:space="preserve"> и адаптации молодежи к современным условиям жизни, интеграции в общество;</w:t>
      </w:r>
    </w:p>
    <w:p w:rsidR="0051221A" w:rsidRPr="000406F8" w:rsidRDefault="0051221A" w:rsidP="0051221A">
      <w:pPr>
        <w:ind w:firstLine="709"/>
      </w:pPr>
      <w:r w:rsidRPr="000406F8">
        <w:t>мониторинг и анализ процессов, происходящих в молодежной сре</w:t>
      </w:r>
      <w:r w:rsidR="00F94A83">
        <w:t>де</w:t>
      </w:r>
      <w:r w:rsidR="00954C7C">
        <w:t>,</w:t>
      </w:r>
      <w:r w:rsidR="00F94A83">
        <w:t xml:space="preserve"> путем</w:t>
      </w:r>
      <w:r w:rsidRPr="000406F8">
        <w:t xml:space="preserve"> проведени</w:t>
      </w:r>
      <w:r w:rsidR="00F94A83">
        <w:t>я</w:t>
      </w:r>
      <w:r w:rsidRPr="000406F8">
        <w:t xml:space="preserve"> и поощрени</w:t>
      </w:r>
      <w:r w:rsidR="00F94A83">
        <w:t>я</w:t>
      </w:r>
      <w:r w:rsidRPr="000406F8">
        <w:t xml:space="preserve"> совместных научных исследований по проблемам молодеж</w:t>
      </w:r>
      <w:r w:rsidR="00F94A83">
        <w:t>и</w:t>
      </w:r>
      <w:r w:rsidRPr="000406F8">
        <w:t>;</w:t>
      </w:r>
    </w:p>
    <w:p w:rsidR="0051221A" w:rsidRPr="000406F8" w:rsidRDefault="0051221A" w:rsidP="0051221A">
      <w:pPr>
        <w:ind w:firstLine="709"/>
      </w:pPr>
      <w:r w:rsidRPr="000406F8">
        <w:lastRenderedPageBreak/>
        <w:t>использование возможностей новы</w:t>
      </w:r>
      <w:r w:rsidR="00676FE5">
        <w:t>х</w:t>
      </w:r>
      <w:r w:rsidRPr="000406F8">
        <w:t xml:space="preserve"> информационны</w:t>
      </w:r>
      <w:r w:rsidR="00676FE5">
        <w:t>х</w:t>
      </w:r>
      <w:r w:rsidRPr="000406F8">
        <w:t xml:space="preserve"> технологи</w:t>
      </w:r>
      <w:r w:rsidR="00676FE5">
        <w:t>й</w:t>
      </w:r>
      <w:r w:rsidRPr="000406F8">
        <w:t xml:space="preserve"> для активизации молодежных связей и ознакомления молодежи с культурой, традициями и историей народов </w:t>
      </w:r>
      <w:r w:rsidR="00F94A83">
        <w:t>государств – участников СНГ</w:t>
      </w:r>
      <w:r w:rsidRPr="000406F8">
        <w:t>;</w:t>
      </w:r>
    </w:p>
    <w:p w:rsidR="00954C7C" w:rsidRDefault="0051221A" w:rsidP="0051221A">
      <w:pPr>
        <w:ind w:firstLine="709"/>
      </w:pPr>
      <w:r w:rsidRPr="000406F8">
        <w:t>проведение молодежных акций по противодействию проявлениям ксенофобии и нетерпимости</w:t>
      </w:r>
      <w:r w:rsidR="00F94A83">
        <w:t xml:space="preserve"> в</w:t>
      </w:r>
      <w:r w:rsidRPr="000406F8">
        <w:t xml:space="preserve"> молодежной среде</w:t>
      </w:r>
      <w:r w:rsidR="00954C7C">
        <w:t>;</w:t>
      </w:r>
    </w:p>
    <w:p w:rsidR="0051221A" w:rsidRPr="000406F8" w:rsidRDefault="0051221A" w:rsidP="0051221A">
      <w:pPr>
        <w:ind w:firstLine="709"/>
      </w:pPr>
      <w:r w:rsidRPr="000406F8">
        <w:t>пропаганд</w:t>
      </w:r>
      <w:r w:rsidR="00954C7C">
        <w:t>а</w:t>
      </w:r>
      <w:r w:rsidRPr="000406F8">
        <w:t xml:space="preserve"> здорового образа жизни и интеграции принципов межкультурного диалога в образовательный процесс;</w:t>
      </w:r>
    </w:p>
    <w:p w:rsidR="0051221A" w:rsidRDefault="0051221A" w:rsidP="0051221A">
      <w:pPr>
        <w:ind w:firstLine="709"/>
      </w:pPr>
      <w:r w:rsidRPr="000406F8">
        <w:t>активизация молодежного творчества путем поддержки создания совместной кино- и т</w:t>
      </w:r>
      <w:r w:rsidR="000406F8">
        <w:t>е</w:t>
      </w:r>
      <w:r w:rsidRPr="000406F8">
        <w:t>лепродукции, театральных постановок, музыкальных и художественных мероприятий;</w:t>
      </w:r>
    </w:p>
    <w:p w:rsidR="00F94A83" w:rsidRDefault="00F94A83" w:rsidP="00F94A83">
      <w:pPr>
        <w:ind w:firstLine="709"/>
      </w:pPr>
      <w:r w:rsidRPr="000406F8">
        <w:t>организаци</w:t>
      </w:r>
      <w:r>
        <w:t>я</w:t>
      </w:r>
      <w:r w:rsidRPr="000406F8">
        <w:t xml:space="preserve"> проведения ежегодных конкурсов молодых исполнителей, художников, музыкантов и т.</w:t>
      </w:r>
      <w:r w:rsidR="00954C7C">
        <w:t xml:space="preserve"> </w:t>
      </w:r>
      <w:r w:rsidRPr="000406F8">
        <w:t>д.;</w:t>
      </w:r>
    </w:p>
    <w:p w:rsidR="00F94A83" w:rsidRPr="000406F8" w:rsidRDefault="00F94A83" w:rsidP="00F94A83">
      <w:pPr>
        <w:ind w:firstLine="709"/>
      </w:pPr>
      <w:r w:rsidRPr="000406F8">
        <w:t>поддержк</w:t>
      </w:r>
      <w:r>
        <w:t xml:space="preserve">а проведения </w:t>
      </w:r>
      <w:r w:rsidRPr="000406F8">
        <w:t>конкурс</w:t>
      </w:r>
      <w:r>
        <w:t>ов</w:t>
      </w:r>
      <w:r w:rsidRPr="000406F8">
        <w:t xml:space="preserve"> для талантливой и творческой молодежи по ли</w:t>
      </w:r>
      <w:r>
        <w:t>ни</w:t>
      </w:r>
      <w:r w:rsidRPr="000406F8">
        <w:t>и</w:t>
      </w:r>
      <w:r>
        <w:t xml:space="preserve"> </w:t>
      </w:r>
      <w:r w:rsidRPr="000406F8">
        <w:t>Межгосударственного фонда гуманитарно</w:t>
      </w:r>
      <w:r w:rsidR="005F1671">
        <w:t>го</w:t>
      </w:r>
      <w:r w:rsidRPr="000406F8">
        <w:t xml:space="preserve"> сотрудничества государств – участников С</w:t>
      </w:r>
      <w:r>
        <w:t>Н</w:t>
      </w:r>
      <w:r w:rsidRPr="000406F8">
        <w:t>Г</w:t>
      </w:r>
      <w:r>
        <w:t>;</w:t>
      </w:r>
    </w:p>
    <w:p w:rsidR="0051221A" w:rsidRPr="000406F8" w:rsidRDefault="0051221A" w:rsidP="0051221A">
      <w:pPr>
        <w:ind w:firstLine="709"/>
      </w:pPr>
      <w:r w:rsidRPr="000406F8">
        <w:t>совершенствование системы подготовки, переподготовки и повышения квалификации кадров национальных органов по делам молод</w:t>
      </w:r>
      <w:r w:rsidR="000406F8" w:rsidRPr="000406F8">
        <w:t>е</w:t>
      </w:r>
      <w:r w:rsidRPr="000406F8">
        <w:t>жи</w:t>
      </w:r>
      <w:r w:rsidR="00F94A83">
        <w:t>, детских и молодежных общественных объединений</w:t>
      </w:r>
      <w:r w:rsidRPr="000406F8">
        <w:t>;</w:t>
      </w:r>
    </w:p>
    <w:p w:rsidR="0051221A" w:rsidRPr="000406F8" w:rsidRDefault="0051221A" w:rsidP="0051221A">
      <w:pPr>
        <w:ind w:firstLine="709"/>
      </w:pPr>
      <w:r w:rsidRPr="000406F8">
        <w:t>создание совместных студенческих отрядов, способствующих реализации социальных и трудовых инициатив;</w:t>
      </w:r>
    </w:p>
    <w:p w:rsidR="0051221A" w:rsidRPr="000406F8" w:rsidRDefault="0051221A" w:rsidP="0051221A">
      <w:pPr>
        <w:ind w:firstLine="709"/>
      </w:pPr>
      <w:r w:rsidRPr="000406F8">
        <w:t xml:space="preserve">установление и развитие контактов между молодежными организациями и объединениями </w:t>
      </w:r>
      <w:r w:rsidR="00F94A83">
        <w:t>государств – участников СНГ</w:t>
      </w:r>
      <w:r w:rsidRPr="000406F8">
        <w:t xml:space="preserve">, создание </w:t>
      </w:r>
      <w:r w:rsidR="00F94A83">
        <w:t>обще</w:t>
      </w:r>
      <w:r w:rsidRPr="000406F8">
        <w:t xml:space="preserve">й базы </w:t>
      </w:r>
      <w:r w:rsidR="00F94A83">
        <w:t>эти</w:t>
      </w:r>
      <w:r w:rsidRPr="000406F8">
        <w:t>х организаций;</w:t>
      </w:r>
    </w:p>
    <w:p w:rsidR="0051221A" w:rsidRPr="000406F8" w:rsidRDefault="0051221A" w:rsidP="0051221A">
      <w:pPr>
        <w:ind w:firstLine="709"/>
      </w:pPr>
      <w:r w:rsidRPr="000406F8">
        <w:t xml:space="preserve">широкое и системное освещение </w:t>
      </w:r>
      <w:r w:rsidR="00F94A83">
        <w:t xml:space="preserve">положительного опыта реализации государственной молодежной политики государств – участников СНГ </w:t>
      </w:r>
      <w:r w:rsidRPr="000406F8">
        <w:t>в средствах массовой информации;</w:t>
      </w:r>
    </w:p>
    <w:p w:rsidR="00592A1D" w:rsidRDefault="0051221A" w:rsidP="0051221A">
      <w:pPr>
        <w:ind w:firstLine="709"/>
      </w:pPr>
      <w:r w:rsidRPr="000406F8">
        <w:t xml:space="preserve">развитие </w:t>
      </w:r>
      <w:r w:rsidR="00F94A83">
        <w:t>сотрудничества с</w:t>
      </w:r>
      <w:r w:rsidRPr="000406F8">
        <w:t xml:space="preserve"> международными региональными организациями </w:t>
      </w:r>
      <w:r w:rsidR="00F94A83">
        <w:t>в сфере работы с молодежью</w:t>
      </w:r>
      <w:r w:rsidR="00592A1D">
        <w:t>;</w:t>
      </w:r>
    </w:p>
    <w:p w:rsidR="0051221A" w:rsidRPr="00592A1D" w:rsidRDefault="00592A1D" w:rsidP="0051221A">
      <w:pPr>
        <w:ind w:firstLine="709"/>
      </w:pPr>
      <w:r w:rsidRPr="00592A1D">
        <w:rPr>
          <w:szCs w:val="28"/>
        </w:rPr>
        <w:t>проведение молодежных лагерей, стажировок, обменов, спортивных акций</w:t>
      </w:r>
      <w:r w:rsidR="00F94A83" w:rsidRPr="00592A1D">
        <w:t>.</w:t>
      </w:r>
    </w:p>
    <w:p w:rsidR="0051221A" w:rsidRPr="000406F8" w:rsidRDefault="0051221A" w:rsidP="005F1671">
      <w:pPr>
        <w:keepNext/>
        <w:ind w:firstLine="709"/>
      </w:pPr>
      <w:r w:rsidRPr="000406F8">
        <w:t xml:space="preserve">Реализация международного молодежного сотрудничества обеспечивается </w:t>
      </w:r>
      <w:r w:rsidR="00F94A83">
        <w:t>посредством:</w:t>
      </w:r>
    </w:p>
    <w:p w:rsidR="0051221A" w:rsidRDefault="0051221A" w:rsidP="0051221A">
      <w:pPr>
        <w:ind w:firstLine="709"/>
      </w:pPr>
      <w:r w:rsidRPr="000406F8">
        <w:t>ежегодного формирования консолидированного плана мероприятий (проектов) в сфере международного молодежного сотрудничества;</w:t>
      </w:r>
    </w:p>
    <w:p w:rsidR="00F94A83" w:rsidRPr="000406F8" w:rsidRDefault="00F94A83" w:rsidP="0051221A">
      <w:pPr>
        <w:ind w:firstLine="709"/>
      </w:pPr>
      <w:r>
        <w:t>организаци</w:t>
      </w:r>
      <w:r w:rsidR="005F1671">
        <w:t>и</w:t>
      </w:r>
      <w:r>
        <w:t xml:space="preserve"> конкурсов и предоставлени</w:t>
      </w:r>
      <w:r w:rsidR="005F1671">
        <w:t>я</w:t>
      </w:r>
      <w:r>
        <w:t xml:space="preserve"> грантов;</w:t>
      </w:r>
    </w:p>
    <w:p w:rsidR="0051221A" w:rsidRPr="000406F8" w:rsidRDefault="0051221A" w:rsidP="0051221A">
      <w:pPr>
        <w:ind w:firstLine="709"/>
      </w:pPr>
      <w:r w:rsidRPr="000406F8">
        <w:t>оказания организационной, информационной помощи и других видов поддержки молод</w:t>
      </w:r>
      <w:r w:rsidR="000406F8" w:rsidRPr="000406F8">
        <w:t>е</w:t>
      </w:r>
      <w:r w:rsidRPr="000406F8">
        <w:t>жным объединениям и организациям в реализации ими межгосударственных программ и проектов;</w:t>
      </w:r>
    </w:p>
    <w:p w:rsidR="0051221A" w:rsidRPr="000406F8" w:rsidRDefault="0051221A" w:rsidP="0051221A">
      <w:pPr>
        <w:ind w:firstLine="709"/>
      </w:pPr>
      <w:r w:rsidRPr="000406F8">
        <w:t>создания межгосударственной программы поддержки лидеров детских и молодежных объединений и организаций;</w:t>
      </w:r>
    </w:p>
    <w:p w:rsidR="00EA30B3" w:rsidRPr="00EA30B3" w:rsidRDefault="00EA30B3" w:rsidP="0051221A">
      <w:pPr>
        <w:ind w:firstLine="709"/>
      </w:pPr>
      <w:r w:rsidRPr="00EA30B3">
        <w:lastRenderedPageBreak/>
        <w:t>продолжени</w:t>
      </w:r>
      <w:r w:rsidR="00954C7C">
        <w:t>я</w:t>
      </w:r>
      <w:r w:rsidRPr="00EA30B3">
        <w:t xml:space="preserve"> </w:t>
      </w:r>
      <w:r>
        <w:t xml:space="preserve">практики проведения в Содружестве </w:t>
      </w:r>
      <w:r w:rsidR="00954C7C">
        <w:t>г</w:t>
      </w:r>
      <w:r>
        <w:t>одов</w:t>
      </w:r>
      <w:r w:rsidR="00954C7C">
        <w:t>,</w:t>
      </w:r>
      <w:r>
        <w:t xml:space="preserve"> по</w:t>
      </w:r>
      <w:r w:rsidR="00954C7C">
        <w:t>священных</w:t>
      </w:r>
      <w:r>
        <w:t xml:space="preserve"> тематике гуманитарного сотрудничества.</w:t>
      </w:r>
    </w:p>
    <w:p w:rsidR="000406F8" w:rsidRDefault="000406F8" w:rsidP="00823BD9">
      <w:pPr>
        <w:ind w:firstLine="0"/>
      </w:pPr>
    </w:p>
    <w:p w:rsidR="0051221A" w:rsidRPr="000406F8" w:rsidRDefault="0051221A" w:rsidP="00823BD9">
      <w:pPr>
        <w:keepNext/>
        <w:ind w:firstLine="0"/>
        <w:jc w:val="center"/>
        <w:rPr>
          <w:b/>
        </w:rPr>
      </w:pPr>
      <w:r w:rsidRPr="000406F8">
        <w:rPr>
          <w:b/>
        </w:rPr>
        <w:t>Глава 5</w:t>
      </w:r>
    </w:p>
    <w:p w:rsidR="0051221A" w:rsidRDefault="0051221A" w:rsidP="00823BD9">
      <w:pPr>
        <w:keepNext/>
        <w:ind w:firstLine="0"/>
        <w:jc w:val="center"/>
        <w:rPr>
          <w:b/>
        </w:rPr>
      </w:pPr>
      <w:r w:rsidRPr="000406F8">
        <w:rPr>
          <w:b/>
        </w:rPr>
        <w:t xml:space="preserve">Меры, направленные на обеспечение реализации Стратегии, </w:t>
      </w:r>
      <w:r w:rsidR="000406F8" w:rsidRPr="000406F8">
        <w:rPr>
          <w:b/>
        </w:rPr>
        <w:br/>
      </w:r>
      <w:r w:rsidRPr="000406F8">
        <w:rPr>
          <w:b/>
        </w:rPr>
        <w:t>мониторинг и финансирование</w:t>
      </w:r>
    </w:p>
    <w:p w:rsidR="000406F8" w:rsidRPr="000406F8" w:rsidRDefault="000406F8" w:rsidP="000406F8">
      <w:pPr>
        <w:keepNext/>
        <w:ind w:firstLine="0"/>
        <w:jc w:val="center"/>
        <w:rPr>
          <w:b/>
        </w:rPr>
      </w:pPr>
    </w:p>
    <w:p w:rsidR="0051221A" w:rsidRDefault="0051221A" w:rsidP="0051221A">
      <w:pPr>
        <w:ind w:firstLine="709"/>
      </w:pPr>
      <w:r w:rsidRPr="000406F8">
        <w:t xml:space="preserve">Координация работы по практической реализации настоящей Стратегии осуществляется Советом по делам молодежи государств </w:t>
      </w:r>
      <w:r w:rsidR="000406F8">
        <w:t xml:space="preserve">– </w:t>
      </w:r>
      <w:r w:rsidRPr="000406F8">
        <w:t>участников СНГ</w:t>
      </w:r>
      <w:r w:rsidR="00954C7C">
        <w:t xml:space="preserve"> (далее – Совет) </w:t>
      </w:r>
      <w:r w:rsidR="00676FE5">
        <w:t>во</w:t>
      </w:r>
      <w:r w:rsidRPr="000406F8">
        <w:t xml:space="preserve"> взаимодейств</w:t>
      </w:r>
      <w:r w:rsidR="00676FE5">
        <w:t>ии</w:t>
      </w:r>
      <w:r w:rsidRPr="000406F8">
        <w:t xml:space="preserve"> с национальными органами молод</w:t>
      </w:r>
      <w:r w:rsidR="000406F8" w:rsidRPr="000406F8">
        <w:t>е</w:t>
      </w:r>
      <w:r w:rsidRPr="000406F8">
        <w:t xml:space="preserve">жной политики </w:t>
      </w:r>
      <w:r w:rsidR="000406F8" w:rsidRPr="000406F8">
        <w:t xml:space="preserve">государств – участников </w:t>
      </w:r>
      <w:r w:rsidRPr="000406F8">
        <w:t>С</w:t>
      </w:r>
      <w:r w:rsidR="000406F8">
        <w:t>Н</w:t>
      </w:r>
      <w:r w:rsidRPr="000406F8">
        <w:t xml:space="preserve">Г, Советом по гуманитарному сотрудничеству </w:t>
      </w:r>
      <w:r w:rsidR="000406F8" w:rsidRPr="000406F8">
        <w:t xml:space="preserve">государств – участников </w:t>
      </w:r>
      <w:r w:rsidRPr="000406F8">
        <w:t>С</w:t>
      </w:r>
      <w:r w:rsidR="001769F7">
        <w:t>Н</w:t>
      </w:r>
      <w:r w:rsidRPr="000406F8">
        <w:t xml:space="preserve">Г, </w:t>
      </w:r>
      <w:r w:rsidR="001E6251">
        <w:t xml:space="preserve">Межгосударственным фондом гуманитарного сотрудничества государств – участников СНГ, </w:t>
      </w:r>
      <w:r w:rsidRPr="000406F8">
        <w:t xml:space="preserve">органами отраслевого сотрудничества СНГ, </w:t>
      </w:r>
      <w:r w:rsidR="001E6251">
        <w:t xml:space="preserve">Исполнительным комитетом СНГ, </w:t>
      </w:r>
      <w:r w:rsidRPr="000406F8">
        <w:t>институтами гражданского общества</w:t>
      </w:r>
      <w:r w:rsidR="001E6251">
        <w:t>,</w:t>
      </w:r>
      <w:r w:rsidRPr="000406F8">
        <w:t xml:space="preserve"> деловыми кругами </w:t>
      </w:r>
      <w:r w:rsidR="001E6251">
        <w:t>государств</w:t>
      </w:r>
      <w:r w:rsidR="003B08CF">
        <w:t> </w:t>
      </w:r>
      <w:r w:rsidR="001E6251">
        <w:t>– участников СНГ и</w:t>
      </w:r>
      <w:r w:rsidRPr="000406F8">
        <w:t xml:space="preserve"> международными организациями.</w:t>
      </w:r>
    </w:p>
    <w:p w:rsidR="004B7707" w:rsidRDefault="004B7707" w:rsidP="0051221A">
      <w:pPr>
        <w:ind w:firstLine="709"/>
      </w:pPr>
      <w:r>
        <w:t xml:space="preserve">Для реализации настоящей Стратегии на основе предложений государств – участников СНГ формируется </w:t>
      </w:r>
      <w:r w:rsidR="00954C7C">
        <w:t>п</w:t>
      </w:r>
      <w:r>
        <w:t>лан мероприятий.</w:t>
      </w:r>
    </w:p>
    <w:p w:rsidR="004B7707" w:rsidRPr="000406F8" w:rsidRDefault="004B7707" w:rsidP="004B7707">
      <w:pPr>
        <w:ind w:firstLine="709"/>
      </w:pPr>
      <w:r w:rsidRPr="000406F8">
        <w:t>Планирование ежегодных мероприятий</w:t>
      </w:r>
      <w:r>
        <w:t>, направленных на реализацию Стратегии, осуществляется</w:t>
      </w:r>
      <w:r w:rsidRPr="000406F8">
        <w:t xml:space="preserve"> в период проведения первого заседания Совета </w:t>
      </w:r>
      <w:r w:rsidR="00954C7C">
        <w:t>в</w:t>
      </w:r>
      <w:r w:rsidRPr="000406F8">
        <w:t xml:space="preserve"> текуще</w:t>
      </w:r>
      <w:r w:rsidR="00954C7C">
        <w:t>м</w:t>
      </w:r>
      <w:r w:rsidRPr="000406F8">
        <w:t xml:space="preserve"> год</w:t>
      </w:r>
      <w:r w:rsidR="00954C7C">
        <w:t>у</w:t>
      </w:r>
      <w:r w:rsidRPr="000406F8">
        <w:t xml:space="preserve"> на следующий.</w:t>
      </w:r>
    </w:p>
    <w:p w:rsidR="0051221A" w:rsidRPr="000406F8" w:rsidRDefault="0051221A" w:rsidP="0051221A">
      <w:pPr>
        <w:ind w:firstLine="709"/>
      </w:pPr>
      <w:r w:rsidRPr="000406F8">
        <w:t>Национальный орган молод</w:t>
      </w:r>
      <w:r w:rsidR="000406F8" w:rsidRPr="000406F8">
        <w:t>е</w:t>
      </w:r>
      <w:r w:rsidR="003B08CF">
        <w:t>жной политики государства </w:t>
      </w:r>
      <w:r w:rsidR="000406F8">
        <w:t>–</w:t>
      </w:r>
      <w:r w:rsidR="003B08CF">
        <w:t> </w:t>
      </w:r>
      <w:r w:rsidRPr="000406F8">
        <w:t>участника СНГ, представитель которого председательствует в Совете</w:t>
      </w:r>
      <w:r w:rsidR="005F1671">
        <w:t>,</w:t>
      </w:r>
      <w:r w:rsidRPr="000406F8">
        <w:t xml:space="preserve"> </w:t>
      </w:r>
      <w:r w:rsidR="001E6251">
        <w:t>ведет работу по следующим направлениям</w:t>
      </w:r>
      <w:r w:rsidRPr="000406F8">
        <w:t>:</w:t>
      </w:r>
    </w:p>
    <w:p w:rsidR="0051221A" w:rsidRPr="000406F8" w:rsidRDefault="0051221A" w:rsidP="0051221A">
      <w:pPr>
        <w:ind w:firstLine="709"/>
      </w:pPr>
      <w:r w:rsidRPr="000406F8">
        <w:t>подготовк</w:t>
      </w:r>
      <w:r w:rsidR="001E6251">
        <w:t>а</w:t>
      </w:r>
      <w:r w:rsidRPr="000406F8">
        <w:t xml:space="preserve"> вопросов, вносимых </w:t>
      </w:r>
      <w:r w:rsidR="00954C7C">
        <w:t>н</w:t>
      </w:r>
      <w:r w:rsidRPr="000406F8">
        <w:t>а рассмотрение Совета в рамках настоящей Стратегии;</w:t>
      </w:r>
    </w:p>
    <w:p w:rsidR="0051221A" w:rsidRPr="000406F8" w:rsidRDefault="001E6251" w:rsidP="0051221A">
      <w:pPr>
        <w:ind w:firstLine="709"/>
      </w:pPr>
      <w:r>
        <w:t xml:space="preserve">подготовка </w:t>
      </w:r>
      <w:r w:rsidR="0051221A" w:rsidRPr="000406F8">
        <w:t>аналитическ</w:t>
      </w:r>
      <w:r>
        <w:t xml:space="preserve">их материалов </w:t>
      </w:r>
      <w:r w:rsidR="00954C7C">
        <w:t xml:space="preserve">о </w:t>
      </w:r>
      <w:r>
        <w:t>деятельности</w:t>
      </w:r>
      <w:r w:rsidR="0051221A" w:rsidRPr="000406F8">
        <w:t xml:space="preserve"> Совета, связанн</w:t>
      </w:r>
      <w:r w:rsidR="00954C7C">
        <w:t>ой</w:t>
      </w:r>
      <w:r w:rsidR="0051221A" w:rsidRPr="000406F8">
        <w:t xml:space="preserve"> с реализацией целей и задач настоящей Стратегии;</w:t>
      </w:r>
    </w:p>
    <w:p w:rsidR="0051221A" w:rsidRPr="000406F8" w:rsidRDefault="0051221A" w:rsidP="0051221A">
      <w:pPr>
        <w:ind w:firstLine="709"/>
      </w:pPr>
      <w:r w:rsidRPr="000406F8">
        <w:t xml:space="preserve">мониторинг </w:t>
      </w:r>
      <w:r w:rsidR="00954C7C">
        <w:t>выполнения</w:t>
      </w:r>
      <w:r w:rsidRPr="000406F8">
        <w:t xml:space="preserve"> </w:t>
      </w:r>
      <w:r w:rsidR="003B08CF">
        <w:t>п</w:t>
      </w:r>
      <w:r w:rsidR="001E6251">
        <w:t xml:space="preserve">лана мероприятий по реализации </w:t>
      </w:r>
      <w:r w:rsidRPr="000406F8">
        <w:t>настоящей Стратегии.</w:t>
      </w:r>
    </w:p>
    <w:p w:rsidR="0051221A" w:rsidRPr="00674DA2" w:rsidRDefault="00674DA2" w:rsidP="0051221A">
      <w:pPr>
        <w:ind w:firstLine="709"/>
      </w:pPr>
      <w:r w:rsidRPr="00674DA2">
        <w:t>Финансирование мероприятий по реализации настоящей Стратегии осуществляется заинтересованными государствами – участниками СНГ по договоренности в рамках финансовых средств, предусматриваемых в национальных бюджетах компетентным министерствам  и ведомствам на выполнение их функций, а также за счет грантов, предоставляемых Межгосударственным фондом гуманитарного сотрудничества государств – участников СНГ, и внебюджетных источников</w:t>
      </w:r>
      <w:r w:rsidR="0051221A" w:rsidRPr="00674DA2">
        <w:t>.</w:t>
      </w:r>
    </w:p>
    <w:sectPr w:rsidR="0051221A" w:rsidRPr="00674DA2" w:rsidSect="00954C7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737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FF" w:rsidRDefault="002E06FF">
      <w:r>
        <w:separator/>
      </w:r>
    </w:p>
  </w:endnote>
  <w:endnote w:type="continuationSeparator" w:id="0">
    <w:p w:rsidR="002E06FF" w:rsidRDefault="002E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F5" w:rsidRDefault="002A57F5">
    <w:pPr>
      <w:pStyle w:val="a4"/>
      <w:tabs>
        <w:tab w:val="clear" w:pos="9072"/>
        <w:tab w:val="right" w:pos="9356"/>
      </w:tabs>
      <w:ind w:firstLine="0"/>
      <w:rPr>
        <w:sz w:val="16"/>
      </w:rPr>
    </w:pPr>
    <w:r w:rsidRPr="000308D5">
      <w:rPr>
        <w:szCs w:val="28"/>
      </w:rPr>
      <w:t>Москва – 10.12.2010</w:t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 \* LOWER </w:instrText>
    </w:r>
    <w:r>
      <w:rPr>
        <w:sz w:val="16"/>
      </w:rPr>
      <w:fldChar w:fldCharType="separate"/>
    </w:r>
    <w:r w:rsidR="00A72100">
      <w:rPr>
        <w:noProof/>
        <w:sz w:val="16"/>
      </w:rPr>
      <w:t>10031199.doc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F5" w:rsidRDefault="002A57F5">
    <w:pPr>
      <w:pStyle w:val="a4"/>
      <w:tabs>
        <w:tab w:val="clear" w:pos="9072"/>
        <w:tab w:val="right" w:pos="9356"/>
      </w:tabs>
      <w:spacing w:line="240" w:lineRule="exact"/>
      <w:ind w:firstLine="0"/>
      <w:rPr>
        <w:sz w:val="16"/>
      </w:rPr>
    </w:pPr>
    <w:r w:rsidRPr="000308D5">
      <w:rPr>
        <w:szCs w:val="28"/>
      </w:rPr>
      <w:t>Москва – 10.12.2010</w:t>
    </w: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 \* LOWER </w:instrText>
    </w:r>
    <w:r>
      <w:rPr>
        <w:sz w:val="16"/>
      </w:rPr>
      <w:fldChar w:fldCharType="separate"/>
    </w:r>
    <w:r w:rsidR="00A72100">
      <w:rPr>
        <w:noProof/>
        <w:sz w:val="16"/>
      </w:rPr>
      <w:t>10031199.doc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FF" w:rsidRDefault="002E06FF">
      <w:r>
        <w:separator/>
      </w:r>
    </w:p>
  </w:footnote>
  <w:footnote w:type="continuationSeparator" w:id="0">
    <w:p w:rsidR="002E06FF" w:rsidRDefault="002E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F5" w:rsidRDefault="002A5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7F5" w:rsidRDefault="002A5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F5" w:rsidRDefault="002A57F5" w:rsidP="000406F8">
    <w:pPr>
      <w:pStyle w:val="a3"/>
      <w:ind w:firstLine="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917C8">
      <w:rPr>
        <w:rStyle w:val="a5"/>
        <w:noProof/>
      </w:rPr>
      <w:t>7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2EA5"/>
    <w:multiLevelType w:val="hybridMultilevel"/>
    <w:tmpl w:val="DA76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F8"/>
    <w:rsid w:val="00000F46"/>
    <w:rsid w:val="00003227"/>
    <w:rsid w:val="000406F8"/>
    <w:rsid w:val="000C2F69"/>
    <w:rsid w:val="001769F7"/>
    <w:rsid w:val="001B343E"/>
    <w:rsid w:val="001C7B40"/>
    <w:rsid w:val="001E0253"/>
    <w:rsid w:val="001E6251"/>
    <w:rsid w:val="00213AC8"/>
    <w:rsid w:val="00217AF7"/>
    <w:rsid w:val="002223B8"/>
    <w:rsid w:val="00232112"/>
    <w:rsid w:val="00240F0A"/>
    <w:rsid w:val="00276E3B"/>
    <w:rsid w:val="002A57F5"/>
    <w:rsid w:val="002D5A8B"/>
    <w:rsid w:val="002E06FF"/>
    <w:rsid w:val="002F2110"/>
    <w:rsid w:val="00335948"/>
    <w:rsid w:val="003B08CF"/>
    <w:rsid w:val="003D58FB"/>
    <w:rsid w:val="00471407"/>
    <w:rsid w:val="00483AB6"/>
    <w:rsid w:val="004A1162"/>
    <w:rsid w:val="004B7707"/>
    <w:rsid w:val="004D5B20"/>
    <w:rsid w:val="004F0235"/>
    <w:rsid w:val="00505839"/>
    <w:rsid w:val="005073C8"/>
    <w:rsid w:val="00507C8A"/>
    <w:rsid w:val="0051221A"/>
    <w:rsid w:val="00515122"/>
    <w:rsid w:val="00592A1D"/>
    <w:rsid w:val="00595A59"/>
    <w:rsid w:val="005A17E6"/>
    <w:rsid w:val="005F1671"/>
    <w:rsid w:val="006367D2"/>
    <w:rsid w:val="00674DA2"/>
    <w:rsid w:val="00676FE5"/>
    <w:rsid w:val="0069214A"/>
    <w:rsid w:val="006D3D29"/>
    <w:rsid w:val="006D5F0B"/>
    <w:rsid w:val="00702885"/>
    <w:rsid w:val="00704572"/>
    <w:rsid w:val="0071387D"/>
    <w:rsid w:val="00772062"/>
    <w:rsid w:val="0078260A"/>
    <w:rsid w:val="00785F91"/>
    <w:rsid w:val="007C3014"/>
    <w:rsid w:val="007F1415"/>
    <w:rsid w:val="00803E95"/>
    <w:rsid w:val="00821D85"/>
    <w:rsid w:val="00823BD9"/>
    <w:rsid w:val="008730DE"/>
    <w:rsid w:val="008837DF"/>
    <w:rsid w:val="008877FD"/>
    <w:rsid w:val="008A63E7"/>
    <w:rsid w:val="00917DAD"/>
    <w:rsid w:val="00954C7C"/>
    <w:rsid w:val="009565EF"/>
    <w:rsid w:val="00971989"/>
    <w:rsid w:val="009C7C90"/>
    <w:rsid w:val="00A218C4"/>
    <w:rsid w:val="00A25002"/>
    <w:rsid w:val="00A443A1"/>
    <w:rsid w:val="00A62D6F"/>
    <w:rsid w:val="00A65D49"/>
    <w:rsid w:val="00A72100"/>
    <w:rsid w:val="00A74F7E"/>
    <w:rsid w:val="00A81C99"/>
    <w:rsid w:val="00A920C3"/>
    <w:rsid w:val="00AE440D"/>
    <w:rsid w:val="00B274A0"/>
    <w:rsid w:val="00B32956"/>
    <w:rsid w:val="00B44008"/>
    <w:rsid w:val="00B56DCA"/>
    <w:rsid w:val="00B71DD0"/>
    <w:rsid w:val="00B85A5E"/>
    <w:rsid w:val="00B90605"/>
    <w:rsid w:val="00BB5896"/>
    <w:rsid w:val="00BC1785"/>
    <w:rsid w:val="00BD4B9B"/>
    <w:rsid w:val="00BD5F6D"/>
    <w:rsid w:val="00C04A22"/>
    <w:rsid w:val="00C162C2"/>
    <w:rsid w:val="00C22C9C"/>
    <w:rsid w:val="00C36826"/>
    <w:rsid w:val="00C74658"/>
    <w:rsid w:val="00C8179A"/>
    <w:rsid w:val="00CC0947"/>
    <w:rsid w:val="00CD1843"/>
    <w:rsid w:val="00CF21BE"/>
    <w:rsid w:val="00D214BB"/>
    <w:rsid w:val="00D50C83"/>
    <w:rsid w:val="00D8042C"/>
    <w:rsid w:val="00E13E46"/>
    <w:rsid w:val="00E23EEC"/>
    <w:rsid w:val="00E26302"/>
    <w:rsid w:val="00E3039F"/>
    <w:rsid w:val="00E6466B"/>
    <w:rsid w:val="00E7226D"/>
    <w:rsid w:val="00E917C8"/>
    <w:rsid w:val="00EA0977"/>
    <w:rsid w:val="00EA30B3"/>
    <w:rsid w:val="00EC48B7"/>
    <w:rsid w:val="00ED2DEF"/>
    <w:rsid w:val="00ED689E"/>
    <w:rsid w:val="00EF0697"/>
    <w:rsid w:val="00F35022"/>
    <w:rsid w:val="00F57619"/>
    <w:rsid w:val="00F72B9E"/>
    <w:rsid w:val="00F92CA8"/>
    <w:rsid w:val="00F94A83"/>
    <w:rsid w:val="00FA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exact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120" w:line="240" w:lineRule="auto"/>
      <w:ind w:firstLine="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spacing w:before="120" w:after="120"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a6">
    <w:name w:val="Без красной"/>
    <w:basedOn w:val="a"/>
    <w:pPr>
      <w:keepNext/>
      <w:tabs>
        <w:tab w:val="left" w:pos="5387"/>
      </w:tabs>
      <w:spacing w:before="120" w:after="120" w:line="280" w:lineRule="exact"/>
      <w:ind w:firstLine="0"/>
      <w:jc w:val="center"/>
    </w:pPr>
    <w:rPr>
      <w:b/>
    </w:rPr>
  </w:style>
  <w:style w:type="paragraph" w:styleId="a7">
    <w:name w:val="Balloon Text"/>
    <w:basedOn w:val="a"/>
    <w:semiHidden/>
    <w:rsid w:val="000406F8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semiHidden/>
    <w:pPr>
      <w:tabs>
        <w:tab w:val="right" w:leader="dot" w:pos="9582"/>
      </w:tabs>
      <w:spacing w:before="240" w:line="320" w:lineRule="exact"/>
      <w:ind w:right="794" w:firstLine="0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9582"/>
      </w:tabs>
      <w:spacing w:before="240" w:line="320" w:lineRule="exact"/>
      <w:ind w:left="567" w:right="794" w:firstLine="0"/>
    </w:pPr>
    <w:rPr>
      <w:sz w:val="26"/>
    </w:rPr>
  </w:style>
  <w:style w:type="paragraph" w:styleId="30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 w:firstLine="0"/>
    </w:pPr>
    <w:rPr>
      <w:sz w:val="26"/>
    </w:rPr>
  </w:style>
  <w:style w:type="paragraph" w:styleId="a8">
    <w:name w:val="footnote text"/>
    <w:basedOn w:val="a"/>
    <w:semiHidden/>
    <w:rsid w:val="00C162C2"/>
    <w:rPr>
      <w:sz w:val="20"/>
    </w:rPr>
  </w:style>
  <w:style w:type="character" w:styleId="a9">
    <w:name w:val="footnote reference"/>
    <w:basedOn w:val="a0"/>
    <w:semiHidden/>
    <w:rsid w:val="00C16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CompZ1</dc:creator>
  <cp:keywords/>
  <dc:description/>
  <cp:lastModifiedBy>321_Makovchik</cp:lastModifiedBy>
  <cp:revision>2</cp:revision>
  <cp:lastPrinted>2010-12-09T15:10:00Z</cp:lastPrinted>
  <dcterms:created xsi:type="dcterms:W3CDTF">2017-01-24T13:10:00Z</dcterms:created>
  <dcterms:modified xsi:type="dcterms:W3CDTF">2017-01-24T13:10:00Z</dcterms:modified>
</cp:coreProperties>
</file>